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BCAD" w14:textId="77777777" w:rsidR="00F026FD" w:rsidRDefault="004B69BC" w:rsidP="00F026FD">
      <w:r>
        <w:rPr>
          <w:noProof/>
        </w:rPr>
        <w:drawing>
          <wp:anchor distT="0" distB="0" distL="114300" distR="114300" simplePos="0" relativeHeight="251662336" behindDoc="0" locked="0" layoutInCell="1" allowOverlap="1" wp14:anchorId="5A0D054F" wp14:editId="409182F6">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0EDD1EC1" w14:textId="77777777" w:rsidR="00E755A8" w:rsidRDefault="004B69BC" w:rsidP="00D4629A">
      <w:pPr>
        <w:ind w:firstLine="4678"/>
      </w:pPr>
      <w:r w:rsidRPr="001C7278">
        <w:rPr>
          <w:rFonts w:cstheme="minorHAnsi"/>
          <w:noProof/>
          <w:lang w:eastAsia="nb-NO"/>
        </w:rPr>
        <mc:AlternateContent>
          <mc:Choice Requires="wps">
            <w:drawing>
              <wp:inline distT="0" distB="0" distL="0" distR="0" wp14:anchorId="2959FA59" wp14:editId="7BE60025">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C347FC" w14:textId="77AB55E5" w:rsidR="00F026FD" w:rsidRPr="00AB7D2B" w:rsidRDefault="004B69BC" w:rsidP="00DC0641">
                            <w:pPr>
                              <w:pStyle w:val="SSAtoppforside"/>
                            </w:pPr>
                            <w:r>
                              <w:rPr>
                                <w:rFonts w:ascii="Calibri" w:eastAsia="Calibri" w:hAnsi="Calibri" w:cs="Times New Roman"/>
                                <w:color w:val="FFFFFF"/>
                                <w:lang w:val="en-US"/>
                              </w:rPr>
                              <w:t>SSA-O 202</w:t>
                            </w:r>
                            <w:r w:rsidR="0041058D">
                              <w:rPr>
                                <w:rFonts w:ascii="Calibri" w:eastAsia="Calibri" w:hAnsi="Calibri" w:cs="Times New Roman"/>
                                <w:color w:val="FFFFFF"/>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2959FA59"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5AC347FC" w14:textId="77AB55E5" w:rsidR="00F026FD" w:rsidRPr="00AB7D2B" w:rsidRDefault="004B69BC" w:rsidP="00DC0641">
                      <w:pPr>
                        <w:pStyle w:val="SSAtoppforside"/>
                      </w:pPr>
                      <w:r>
                        <w:rPr>
                          <w:rFonts w:ascii="Calibri" w:eastAsia="Calibri" w:hAnsi="Calibri" w:cs="Times New Roman"/>
                          <w:color w:val="FFFFFF"/>
                          <w:lang w:val="en-US"/>
                        </w:rPr>
                        <w:t>SSA-O 202</w:t>
                      </w:r>
                      <w:r w:rsidR="0041058D">
                        <w:rPr>
                          <w:rFonts w:ascii="Calibri" w:eastAsia="Calibri" w:hAnsi="Calibri" w:cs="Times New Roman"/>
                          <w:color w:val="FFFFFF"/>
                          <w:lang w:val="en-US"/>
                        </w:rPr>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41A08726" wp14:editId="466D9273">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6" alt="&quot;&quot;" style="mso-height-percent:0;mso-height-relative:margin;mso-position-vertical-relative:page;mso-width-percent:0;mso-width-relative:margin;mso-wrap-distance-bottom:0;mso-wrap-distance-left:9pt;mso-wrap-distance-right:9pt;mso-wrap-distance-top:0;mso-wrap-style:square;position:absolute;visibility:visible;z-index:251661312" from="6.8pt,327pt" to="406.05pt,327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749810DA" wp14:editId="08CB7B8D">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186C9" w14:textId="77777777" w:rsidR="00F626BF" w:rsidRDefault="00F626BF" w:rsidP="00F026FD"/>
    <w:p w14:paraId="73CCC175" w14:textId="77777777" w:rsidR="00CA227D" w:rsidRDefault="00CA227D" w:rsidP="00F026FD"/>
    <w:p w14:paraId="112689B0" w14:textId="77777777" w:rsidR="00CA227D" w:rsidRDefault="00CA227D" w:rsidP="00F626BF"/>
    <w:p w14:paraId="0E7CD2DF" w14:textId="77777777" w:rsidR="00CA227D" w:rsidRDefault="00CA227D" w:rsidP="00F626BF"/>
    <w:p w14:paraId="65B275BF" w14:textId="77777777" w:rsidR="00CA227D" w:rsidRDefault="00CA227D" w:rsidP="00F626BF"/>
    <w:p w14:paraId="0A5C1E32" w14:textId="77777777" w:rsidR="00CA227D" w:rsidRDefault="00CA227D" w:rsidP="00281C7A"/>
    <w:p w14:paraId="0AFF16AB" w14:textId="77777777" w:rsidR="00CA227D" w:rsidRDefault="00CA227D" w:rsidP="00F626BF"/>
    <w:p w14:paraId="771561EE" w14:textId="77777777" w:rsidR="00CA227D" w:rsidRDefault="00CA227D" w:rsidP="00F626BF"/>
    <w:p w14:paraId="0A5AD010" w14:textId="77777777" w:rsidR="00CA227D" w:rsidRDefault="00CA227D" w:rsidP="00F626BF"/>
    <w:p w14:paraId="58ECBF2B" w14:textId="77777777" w:rsidR="0036405D" w:rsidRDefault="0036405D" w:rsidP="00F626BF"/>
    <w:p w14:paraId="0D6EA7CB" w14:textId="77777777" w:rsidR="0036405D" w:rsidRDefault="0036405D" w:rsidP="009B0AC1"/>
    <w:p w14:paraId="6927E20C" w14:textId="77777777" w:rsidR="0036405D" w:rsidRDefault="004B69BC" w:rsidP="00F626BF">
      <w:r>
        <w:rPr>
          <w:noProof/>
          <w:lang w:eastAsia="nb-NO"/>
        </w:rPr>
        <mc:AlternateContent>
          <mc:Choice Requires="wps">
            <w:drawing>
              <wp:inline distT="0" distB="0" distL="0" distR="0" wp14:anchorId="014F898C" wp14:editId="635C719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wps:txbx>
                      <wps:bodyPr rot="0" vert="horz" wrap="square" lIns="91440" tIns="45720" rIns="91440" bIns="45720" anchor="t" anchorCtr="0" upright="1"/>
                    </wps:wsp>
                  </a:graphicData>
                </a:graphic>
              </wp:inline>
            </w:drawing>
          </mc:Choice>
          <mc:Fallback>
            <w:pict>
              <v:shapetype w14:anchorId="014F898C"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filled="f" stroked="f">
                <v:textbox>
                  <w:txbxContent>
                    <w:p w14:paraId="6A9E0C33" w14:textId="77777777" w:rsidR="009B0AC1" w:rsidRDefault="004B69BC" w:rsidP="00910CB1">
                      <w:pPr>
                        <w:pStyle w:val="Tittelforside"/>
                      </w:pPr>
                      <w:r w:rsidRPr="004B69BC">
                        <w:rPr>
                          <w:rFonts w:eastAsia="Source Sans Pro SemiBold" w:cs="Times New Roman"/>
                        </w:rPr>
                        <w:t>Oppdragsavtalen</w:t>
                      </w:r>
                    </w:p>
                    <w:p w14:paraId="4C46EFA5" w14:textId="77777777" w:rsidR="001669A1" w:rsidRDefault="004B69BC" w:rsidP="004B1FBA">
                      <w:pPr>
                        <w:pStyle w:val="undertittel"/>
                      </w:pPr>
                      <w:r w:rsidRPr="004B69BC">
                        <w:rPr>
                          <w:rFonts w:ascii="Calibri" w:eastAsia="Calibri" w:hAnsi="Calibri" w:cs="Times New Roman"/>
                        </w:rPr>
                        <w:t xml:space="preserve">Statens standardavtale om konsulentoppdrag </w:t>
                      </w:r>
                    </w:p>
                    <w:p w14:paraId="58647517" w14:textId="77777777" w:rsidR="00C1359E" w:rsidRPr="00757692" w:rsidRDefault="004B69BC" w:rsidP="004B1FBA">
                      <w:pPr>
                        <w:pStyle w:val="undertittel"/>
                      </w:pPr>
                      <w:r w:rsidRPr="004B69BC">
                        <w:rPr>
                          <w:rFonts w:ascii="Calibri" w:eastAsia="Calibri" w:hAnsi="Calibri" w:cs="Times New Roman"/>
                        </w:rPr>
                        <w:t>SSA-O</w:t>
                      </w:r>
                    </w:p>
                  </w:txbxContent>
                </v:textbox>
                <w10:anchorlock/>
              </v:shape>
            </w:pict>
          </mc:Fallback>
        </mc:AlternateContent>
      </w:r>
    </w:p>
    <w:p w14:paraId="3A17D541" w14:textId="77777777" w:rsidR="00566993" w:rsidRDefault="00566993" w:rsidP="00F626BF"/>
    <w:p w14:paraId="3F5CF1DC" w14:textId="77777777"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6BB75731" w14:textId="77777777" w:rsidR="00BD2BE3" w:rsidRDefault="004B69BC" w:rsidP="0009332D">
      <w:pPr>
        <w:pStyle w:val="Tittelside2"/>
      </w:pPr>
      <w:r>
        <w:rPr>
          <w:noProof/>
          <w:lang w:eastAsia="nb-NO"/>
        </w:rPr>
        <w:lastRenderedPageBreak/>
        <w:drawing>
          <wp:anchor distT="0" distB="0" distL="114300" distR="114300" simplePos="0" relativeHeight="251659264" behindDoc="0" locked="0" layoutInCell="1" allowOverlap="1" wp14:anchorId="6C7F5EE3" wp14:editId="6D682160">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69BC">
        <w:rPr>
          <w:rFonts w:eastAsia="Arial"/>
        </w:rPr>
        <w:t>Avtale om konsulentoppdrag</w:t>
      </w:r>
    </w:p>
    <w:p w14:paraId="7398DD92" w14:textId="77777777" w:rsidR="00874AB7" w:rsidRDefault="00874AB7" w:rsidP="00626295"/>
    <w:p w14:paraId="4A792419" w14:textId="77777777" w:rsidR="00F27181" w:rsidRDefault="004B69BC" w:rsidP="00F27181">
      <w:pPr>
        <w:rPr>
          <w:b/>
          <w:bCs/>
        </w:rPr>
      </w:pPr>
      <w:r w:rsidRPr="004B69BC">
        <w:rPr>
          <w:rFonts w:ascii="Calibri" w:eastAsia="Calibri" w:hAnsi="Calibri" w:cs="Times New Roman"/>
          <w:b/>
          <w:bCs/>
        </w:rPr>
        <w:t>Avtale om</w:t>
      </w:r>
    </w:p>
    <w:p w14:paraId="246AA8E0" w14:textId="77777777" w:rsidR="00F27181" w:rsidRPr="00CC658C" w:rsidRDefault="004B69BC" w:rsidP="0011378C">
      <w:pPr>
        <w:pStyle w:val="Normalmedluftover"/>
        <w:rPr>
          <w:lang w:val="nb-NO"/>
        </w:rPr>
      </w:pPr>
      <w:r w:rsidRPr="004B69BC">
        <w:rPr>
          <w:rFonts w:ascii="Calibri" w:eastAsia="Calibri" w:hAnsi="Calibri" w:cs="Calibri"/>
          <w:lang w:val="nb-NO"/>
        </w:rPr>
        <w:t>[namn på anskaffinga]</w:t>
      </w:r>
    </w:p>
    <w:p w14:paraId="2ADD7264" w14:textId="77777777" w:rsidR="00F27181" w:rsidRDefault="00F27181" w:rsidP="00626295"/>
    <w:p w14:paraId="0C7A3814" w14:textId="77777777" w:rsidR="00F27181" w:rsidRDefault="00F27181" w:rsidP="00626295"/>
    <w:p w14:paraId="47C61143" w14:textId="77777777" w:rsidR="00F27181" w:rsidRPr="009D3189" w:rsidRDefault="004B69BC" w:rsidP="009D3189">
      <w:pPr>
        <w:rPr>
          <w:b/>
          <w:bCs/>
          <w:lang w:val="nn-NO"/>
        </w:rPr>
      </w:pPr>
      <w:r w:rsidRPr="004B69BC">
        <w:rPr>
          <w:rFonts w:ascii="Calibri" w:eastAsia="Calibri" w:hAnsi="Calibri" w:cs="Times New Roman"/>
          <w:b/>
          <w:bCs/>
        </w:rPr>
        <w:t>er inngått mellom:</w:t>
      </w:r>
    </w:p>
    <w:p w14:paraId="14910172" w14:textId="77777777" w:rsidR="00F27181" w:rsidRPr="00F27181" w:rsidRDefault="004B69BC" w:rsidP="0011378C">
      <w:pPr>
        <w:pStyle w:val="Normalmedluftover"/>
      </w:pPr>
      <w:r w:rsidRPr="004B69BC">
        <w:rPr>
          <w:rFonts w:ascii="Calibri" w:eastAsia="Calibri" w:hAnsi="Calibri" w:cs="Calibri"/>
        </w:rPr>
        <w:t>[Skriv her]</w:t>
      </w:r>
    </w:p>
    <w:p w14:paraId="19F13E8B" w14:textId="77777777" w:rsidR="00F27181" w:rsidRPr="004B69BC" w:rsidRDefault="004B69BC" w:rsidP="00F27181">
      <w:pPr>
        <w:rPr>
          <w:lang w:val="nn-NO"/>
        </w:rPr>
      </w:pPr>
      <w:r w:rsidRPr="004B69BC">
        <w:rPr>
          <w:lang w:val="nn-NO"/>
        </w:rPr>
        <w:t>_____________________________________________________</w:t>
      </w:r>
    </w:p>
    <w:p w14:paraId="56F922F3" w14:textId="77777777" w:rsidR="00F27181" w:rsidRPr="004B69BC" w:rsidRDefault="004B69BC" w:rsidP="00F27181">
      <w:pPr>
        <w:rPr>
          <w:lang w:val="nn-NO"/>
        </w:rPr>
      </w:pPr>
      <w:r w:rsidRPr="004B69BC">
        <w:rPr>
          <w:rFonts w:ascii="Calibri" w:eastAsia="Calibri" w:hAnsi="Calibri" w:cs="Times New Roman"/>
          <w:lang w:val="nn-NO"/>
        </w:rPr>
        <w:t>(heretter kalla Kunden)</w:t>
      </w:r>
    </w:p>
    <w:p w14:paraId="2EBEB6EB" w14:textId="77777777" w:rsidR="00F27181" w:rsidRPr="004B69BC" w:rsidRDefault="00F27181" w:rsidP="00626295">
      <w:pPr>
        <w:rPr>
          <w:lang w:val="nn-NO"/>
        </w:rPr>
      </w:pPr>
    </w:p>
    <w:p w14:paraId="657C2BC3" w14:textId="77777777" w:rsidR="00F27181" w:rsidRPr="004B69BC" w:rsidRDefault="004B69BC" w:rsidP="00F27181">
      <w:pPr>
        <w:rPr>
          <w:b/>
          <w:lang w:val="nn-NO"/>
        </w:rPr>
      </w:pPr>
      <w:r w:rsidRPr="004B69BC">
        <w:rPr>
          <w:rFonts w:ascii="Calibri" w:eastAsia="Calibri" w:hAnsi="Calibri" w:cs="Times New Roman"/>
          <w:b/>
          <w:bCs/>
          <w:lang w:val="nn-NO"/>
        </w:rPr>
        <w:t>og</w:t>
      </w:r>
    </w:p>
    <w:p w14:paraId="67A7C23C" w14:textId="77777777" w:rsidR="00F27181" w:rsidRPr="004B69BC" w:rsidRDefault="004B69BC" w:rsidP="0011378C">
      <w:pPr>
        <w:pStyle w:val="Normalmedluftover"/>
      </w:pPr>
      <w:r w:rsidRPr="004B69BC">
        <w:rPr>
          <w:rFonts w:ascii="Calibri" w:eastAsia="Calibri" w:hAnsi="Calibri" w:cs="Calibri"/>
        </w:rPr>
        <w:t>[Skriv her]</w:t>
      </w:r>
    </w:p>
    <w:p w14:paraId="29D3754E" w14:textId="77777777" w:rsidR="00F27181" w:rsidRPr="004B69BC" w:rsidRDefault="004B69BC" w:rsidP="00F27181">
      <w:pPr>
        <w:rPr>
          <w:lang w:val="nn-NO"/>
        </w:rPr>
      </w:pPr>
      <w:r w:rsidRPr="004B69BC">
        <w:rPr>
          <w:lang w:val="nn-NO"/>
        </w:rPr>
        <w:t>_____________________________________________________</w:t>
      </w:r>
    </w:p>
    <w:p w14:paraId="3047EE54" w14:textId="77777777" w:rsidR="00F27181" w:rsidRPr="004B69BC" w:rsidRDefault="004B69BC" w:rsidP="00F27181">
      <w:pPr>
        <w:rPr>
          <w:lang w:val="nn-NO"/>
        </w:rPr>
      </w:pPr>
      <w:r w:rsidRPr="004B69BC">
        <w:rPr>
          <w:rFonts w:ascii="Calibri" w:eastAsia="Calibri" w:hAnsi="Calibri" w:cs="Times New Roman"/>
          <w:lang w:val="nn-NO"/>
        </w:rPr>
        <w:t>(heretter kalla Konsulenten)</w:t>
      </w:r>
    </w:p>
    <w:p w14:paraId="528EE0CF" w14:textId="77777777" w:rsidR="00F27181" w:rsidRPr="004B69BC" w:rsidRDefault="00F27181" w:rsidP="00F27181">
      <w:pPr>
        <w:rPr>
          <w:lang w:val="nn-NO"/>
        </w:rPr>
      </w:pPr>
    </w:p>
    <w:p w14:paraId="4E534C4D" w14:textId="77777777" w:rsidR="00F27181" w:rsidRPr="004B69BC" w:rsidRDefault="004B69BC" w:rsidP="00F27181">
      <w:pPr>
        <w:rPr>
          <w:lang w:val="nn-NO"/>
        </w:rPr>
      </w:pPr>
      <w:r w:rsidRPr="004B69BC">
        <w:rPr>
          <w:rFonts w:ascii="Calibri" w:eastAsia="Calibri" w:hAnsi="Calibri" w:cs="Times New Roman"/>
          <w:lang w:val="nn-NO"/>
        </w:rPr>
        <w:t>(kvar for seg kalla ein Part og i fellesskap Partane)</w:t>
      </w:r>
    </w:p>
    <w:p w14:paraId="6CA2FD69" w14:textId="77777777" w:rsidR="00F27181" w:rsidRPr="004B69BC" w:rsidRDefault="00F27181" w:rsidP="00F27181">
      <w:pPr>
        <w:rPr>
          <w:lang w:val="nn-NO"/>
        </w:rPr>
      </w:pPr>
    </w:p>
    <w:p w14:paraId="43E0A45F" w14:textId="77777777" w:rsidR="00F27181" w:rsidRPr="004B69BC" w:rsidRDefault="00F27181" w:rsidP="00F27181">
      <w:pPr>
        <w:rPr>
          <w:lang w:val="nn-NO"/>
        </w:rPr>
      </w:pPr>
    </w:p>
    <w:p w14:paraId="1C0EBAD6" w14:textId="77777777" w:rsidR="00F27181" w:rsidRPr="004B69BC" w:rsidRDefault="004B69BC" w:rsidP="00F27181">
      <w:pPr>
        <w:rPr>
          <w:b/>
          <w:bCs/>
          <w:lang w:val="da-DK"/>
        </w:rPr>
      </w:pPr>
      <w:r w:rsidRPr="004B69BC">
        <w:rPr>
          <w:rFonts w:ascii="Calibri" w:eastAsia="Calibri" w:hAnsi="Calibri" w:cs="Times New Roman"/>
          <w:b/>
          <w:bCs/>
          <w:lang w:val="da-DK"/>
        </w:rPr>
        <w:t>Stad og dato:</w:t>
      </w:r>
    </w:p>
    <w:p w14:paraId="7C2273EA" w14:textId="77777777" w:rsidR="00F27181" w:rsidRPr="004B69BC" w:rsidRDefault="004B69BC" w:rsidP="0011378C">
      <w:pPr>
        <w:pStyle w:val="Normalmedluftover"/>
        <w:rPr>
          <w:lang w:val="da-DK"/>
        </w:rPr>
      </w:pPr>
      <w:r w:rsidRPr="004B69BC">
        <w:rPr>
          <w:rFonts w:ascii="Calibri" w:eastAsia="Calibri" w:hAnsi="Calibri" w:cs="Calibri"/>
          <w:lang w:val="da-DK"/>
        </w:rPr>
        <w:t>[Skriv stad og dato her]</w:t>
      </w:r>
    </w:p>
    <w:p w14:paraId="50C5BF7C" w14:textId="77777777" w:rsidR="00F27181" w:rsidRDefault="004B69BC" w:rsidP="00F27181">
      <w:r>
        <w:t>____________________________________________________</w:t>
      </w:r>
    </w:p>
    <w:p w14:paraId="4D4FCC0A" w14:textId="77777777" w:rsidR="00F27181" w:rsidRPr="00971E0C" w:rsidRDefault="00F27181" w:rsidP="00F27181"/>
    <w:p w14:paraId="09538D3A"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B0C28" w14:paraId="01C36B5F" w14:textId="77777777" w:rsidTr="004C740E">
        <w:tc>
          <w:tcPr>
            <w:tcW w:w="4109" w:type="dxa"/>
          </w:tcPr>
          <w:p w14:paraId="655DABA1" w14:textId="77777777" w:rsidR="00F27181" w:rsidRPr="00430794" w:rsidRDefault="004B69BC" w:rsidP="00553379">
            <w:pPr>
              <w:pStyle w:val="TableContents"/>
              <w:rPr>
                <w:rFonts w:asciiTheme="minorHAnsi" w:hAnsiTheme="minorHAnsi" w:cstheme="minorHAnsi"/>
                <w:sz w:val="24"/>
                <w:szCs w:val="24"/>
              </w:rPr>
            </w:pPr>
            <w:r w:rsidRPr="0041058D">
              <w:rPr>
                <w:rFonts w:ascii="Calibri" w:eastAsia="Calibri" w:hAnsi="Calibri" w:cs="Calibri"/>
                <w:sz w:val="24"/>
                <w:szCs w:val="24"/>
              </w:rPr>
              <w:t>[</w:t>
            </w:r>
            <w:proofErr w:type="spellStart"/>
            <w:r w:rsidRPr="0041058D">
              <w:rPr>
                <w:rFonts w:ascii="Calibri" w:eastAsia="Calibri" w:hAnsi="Calibri" w:cs="Calibri"/>
                <w:sz w:val="24"/>
                <w:szCs w:val="24"/>
              </w:rPr>
              <w:t>Namnet</w:t>
            </w:r>
            <w:proofErr w:type="spellEnd"/>
            <w:r w:rsidRPr="0041058D">
              <w:rPr>
                <w:rFonts w:ascii="Calibri" w:eastAsia="Calibri" w:hAnsi="Calibri" w:cs="Calibri"/>
                <w:sz w:val="24"/>
                <w:szCs w:val="24"/>
              </w:rPr>
              <w:t xml:space="preserve"> til Kunden]</w:t>
            </w:r>
          </w:p>
          <w:p w14:paraId="558E3D38" w14:textId="77777777" w:rsidR="00F27181" w:rsidRPr="00E8559D" w:rsidRDefault="004B69BC" w:rsidP="0011378C">
            <w:pPr>
              <w:pStyle w:val="Normalmedluftover"/>
              <w:rPr>
                <w:lang w:val="nb-NO"/>
              </w:rPr>
            </w:pPr>
            <w:r w:rsidRPr="0041058D">
              <w:rPr>
                <w:rFonts w:ascii="Calibri" w:eastAsia="Calibri" w:hAnsi="Calibri" w:cs="Calibri"/>
                <w:lang w:val="nb-NO"/>
              </w:rPr>
              <w:t>[Org.nr. til Kunden]</w:t>
            </w:r>
          </w:p>
        </w:tc>
        <w:tc>
          <w:tcPr>
            <w:tcW w:w="4110" w:type="dxa"/>
          </w:tcPr>
          <w:p w14:paraId="4CCF5F3D" w14:textId="77777777" w:rsidR="00F27181" w:rsidRPr="00430794" w:rsidRDefault="004B69BC" w:rsidP="00553379">
            <w:pPr>
              <w:pStyle w:val="TableContents"/>
              <w:rPr>
                <w:rFonts w:asciiTheme="minorHAnsi" w:hAnsiTheme="minorHAnsi" w:cstheme="minorHAnsi"/>
                <w:sz w:val="24"/>
                <w:szCs w:val="24"/>
              </w:rPr>
            </w:pPr>
            <w:r w:rsidRPr="0041058D">
              <w:rPr>
                <w:rFonts w:ascii="Calibri" w:eastAsia="Calibri" w:hAnsi="Calibri" w:cs="Calibri"/>
                <w:sz w:val="24"/>
                <w:szCs w:val="24"/>
              </w:rPr>
              <w:t>[</w:t>
            </w:r>
            <w:proofErr w:type="spellStart"/>
            <w:r w:rsidRPr="0041058D">
              <w:rPr>
                <w:rFonts w:ascii="Calibri" w:eastAsia="Calibri" w:hAnsi="Calibri" w:cs="Calibri"/>
                <w:sz w:val="24"/>
                <w:szCs w:val="24"/>
              </w:rPr>
              <w:t>Namnet</w:t>
            </w:r>
            <w:proofErr w:type="spellEnd"/>
            <w:r w:rsidRPr="0041058D">
              <w:rPr>
                <w:rFonts w:ascii="Calibri" w:eastAsia="Calibri" w:hAnsi="Calibri" w:cs="Calibri"/>
                <w:sz w:val="24"/>
                <w:szCs w:val="24"/>
              </w:rPr>
              <w:t xml:space="preserve"> til Konsulenten]</w:t>
            </w:r>
          </w:p>
          <w:p w14:paraId="4A859574" w14:textId="77777777" w:rsidR="00F27181" w:rsidRPr="000F6EF3" w:rsidRDefault="004B69BC" w:rsidP="0011378C">
            <w:pPr>
              <w:pStyle w:val="Normalmedluftover"/>
              <w:rPr>
                <w:lang w:val="nb-NO"/>
              </w:rPr>
            </w:pPr>
            <w:r w:rsidRPr="0041058D">
              <w:rPr>
                <w:rFonts w:ascii="Calibri" w:eastAsia="Calibri" w:hAnsi="Calibri" w:cs="Calibri"/>
                <w:lang w:val="nb-NO"/>
              </w:rPr>
              <w:t>[Org.nr. til Konsulenten]</w:t>
            </w:r>
          </w:p>
        </w:tc>
      </w:tr>
      <w:tr w:rsidR="00BB0C28" w14:paraId="3B188ACB" w14:textId="77777777" w:rsidTr="004C740E">
        <w:tc>
          <w:tcPr>
            <w:tcW w:w="4109" w:type="dxa"/>
          </w:tcPr>
          <w:p w14:paraId="40FAC206" w14:textId="77777777" w:rsidR="00F27181" w:rsidRPr="00CC658C" w:rsidRDefault="00F27181" w:rsidP="0011378C">
            <w:pPr>
              <w:pStyle w:val="Normalmedluftover"/>
              <w:rPr>
                <w:lang w:val="nb-NO"/>
              </w:rPr>
            </w:pPr>
          </w:p>
          <w:p w14:paraId="6EF247F5" w14:textId="77777777" w:rsidR="00F27181" w:rsidRDefault="004B69BC" w:rsidP="00553379">
            <w:pPr>
              <w:pStyle w:val="TableContents"/>
            </w:pPr>
            <w:r>
              <w:t>____________________________</w:t>
            </w:r>
          </w:p>
          <w:p w14:paraId="5FBF626F" w14:textId="77777777" w:rsidR="00F27181" w:rsidRDefault="004B69BC" w:rsidP="00CD23B8">
            <w:r>
              <w:rPr>
                <w:rFonts w:ascii="Calibri" w:eastAsia="Calibri" w:hAnsi="Calibri" w:cs="Times New Roman"/>
                <w:lang w:val="en-US"/>
              </w:rPr>
              <w:t>Underskrifta til Kunden</w:t>
            </w:r>
          </w:p>
        </w:tc>
        <w:tc>
          <w:tcPr>
            <w:tcW w:w="4110" w:type="dxa"/>
          </w:tcPr>
          <w:p w14:paraId="4C3033D6" w14:textId="77777777" w:rsidR="00F27181" w:rsidRPr="00C0595F" w:rsidRDefault="00F27181" w:rsidP="0011378C">
            <w:pPr>
              <w:pStyle w:val="Normalmedluftover"/>
            </w:pPr>
          </w:p>
          <w:p w14:paraId="704167B7" w14:textId="77777777" w:rsidR="00F27181" w:rsidRDefault="004B69BC" w:rsidP="00553379">
            <w:pPr>
              <w:pStyle w:val="TableContents"/>
            </w:pPr>
            <w:r>
              <w:t>______________________________</w:t>
            </w:r>
          </w:p>
          <w:p w14:paraId="1834C28E" w14:textId="77777777" w:rsidR="00F27181" w:rsidRDefault="004B69BC" w:rsidP="00CD23B8">
            <w:r>
              <w:rPr>
                <w:rFonts w:ascii="Calibri" w:eastAsia="Calibri" w:hAnsi="Calibri" w:cs="Times New Roman"/>
                <w:lang w:val="en-US"/>
              </w:rPr>
              <w:t>Underskrifta til Konsulenten</w:t>
            </w:r>
          </w:p>
        </w:tc>
      </w:tr>
    </w:tbl>
    <w:p w14:paraId="379152FB" w14:textId="77777777" w:rsidR="00F27181" w:rsidRPr="00971E0C" w:rsidRDefault="00F27181" w:rsidP="00F27181"/>
    <w:p w14:paraId="5D293ABA" w14:textId="77777777" w:rsidR="00CD23B8" w:rsidRDefault="00CD23B8" w:rsidP="00F27181"/>
    <w:p w14:paraId="11BEDFB8" w14:textId="77777777" w:rsidR="00F27181" w:rsidRDefault="004B69BC" w:rsidP="00F27181">
      <w:r w:rsidRPr="004B69BC">
        <w:rPr>
          <w:rFonts w:ascii="Calibri" w:eastAsia="Calibri" w:hAnsi="Calibri" w:cs="Times New Roman"/>
        </w:rPr>
        <w:t>Avtalen skal underteiknast i to eksemplar, eitt til kvar Part.</w:t>
      </w:r>
    </w:p>
    <w:p w14:paraId="629949C4" w14:textId="77777777" w:rsidR="00F27181" w:rsidRDefault="00F27181" w:rsidP="00F27181"/>
    <w:p w14:paraId="2DAFDFB0" w14:textId="77777777" w:rsidR="00F27181" w:rsidRDefault="00F27181" w:rsidP="00626295"/>
    <w:p w14:paraId="4F25239A" w14:textId="77777777" w:rsidR="00F27181" w:rsidRDefault="004B69BC" w:rsidP="00F27181">
      <w:pPr>
        <w:rPr>
          <w:b/>
          <w:bCs/>
        </w:rPr>
      </w:pPr>
      <w:r w:rsidRPr="004B69BC">
        <w:rPr>
          <w:rFonts w:ascii="Calibri" w:eastAsia="Calibri" w:hAnsi="Calibri" w:cs="Times New Roman"/>
          <w:b/>
          <w:bCs/>
        </w:rPr>
        <w:t>Førespurnadar</w:t>
      </w:r>
    </w:p>
    <w:p w14:paraId="5ED39B6B" w14:textId="77777777" w:rsidR="0025672B" w:rsidRPr="00A029C0" w:rsidRDefault="004B69BC" w:rsidP="0025672B">
      <w:pPr>
        <w:rPr>
          <w:rFonts w:cstheme="minorHAnsi"/>
        </w:rPr>
      </w:pPr>
      <w:r w:rsidRPr="004B69BC">
        <w:rPr>
          <w:rFonts w:ascii="Calibri" w:eastAsia="Calibri" w:hAnsi="Calibri" w:cs="Calibri"/>
        </w:rPr>
        <w:t>Alle førespurnader som gjeld denne Avtalen skal rettast til den personen eller rolla som i bilag 4 er peika ut til å ha fullmakt.</w:t>
      </w:r>
    </w:p>
    <w:p w14:paraId="76FE34DB" w14:textId="77777777" w:rsidR="00F27181" w:rsidRDefault="00F27181" w:rsidP="00F27181"/>
    <w:p w14:paraId="113E9F5C"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2A74522F" w14:textId="77777777" w:rsidR="00C4786E" w:rsidRDefault="004B69BC"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Pr>
          <w:rFonts w:eastAsia="Arial"/>
          <w:lang w:val="en-US"/>
        </w:rPr>
        <w:lastRenderedPageBreak/>
        <w:t>Innhald</w:t>
      </w:r>
    </w:p>
    <w:sdt>
      <w:sdtPr>
        <w:id w:val="374357955"/>
        <w:docPartObj>
          <w:docPartGallery w:val="Table of Contents"/>
          <w:docPartUnique/>
        </w:docPartObj>
      </w:sdtPr>
      <w:sdtEndPr>
        <w:rPr>
          <w:noProof/>
        </w:rPr>
      </w:sdtEndPr>
      <w:sdtContent>
        <w:p w14:paraId="4B818CAC" w14:textId="77777777" w:rsidR="004643D8" w:rsidRDefault="004643D8" w:rsidP="008727DF"/>
        <w:p w14:paraId="07D3C079" w14:textId="1D8400D3" w:rsidR="006562B5" w:rsidRDefault="004B69BC">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33701829" w:history="1">
            <w:r w:rsidR="006562B5" w:rsidRPr="00A05228">
              <w:rPr>
                <w:rStyle w:val="Hyperkobling"/>
                <w:noProof/>
              </w:rPr>
              <w:t>1.</w:t>
            </w:r>
            <w:r w:rsidR="006562B5">
              <w:rPr>
                <w:rFonts w:asciiTheme="minorHAnsi" w:eastAsiaTheme="minorEastAsia" w:hAnsiTheme="minorHAnsi" w:cstheme="minorBidi"/>
                <w:b w:val="0"/>
                <w:bCs w:val="0"/>
                <w:caps w:val="0"/>
                <w:noProof/>
                <w:kern w:val="2"/>
                <w:sz w:val="24"/>
                <w:szCs w:val="24"/>
                <w14:ligatures w14:val="standardContextual"/>
              </w:rPr>
              <w:tab/>
            </w:r>
            <w:r w:rsidR="006562B5" w:rsidRPr="00A05228">
              <w:rPr>
                <w:rStyle w:val="Hyperkobling"/>
                <w:rFonts w:eastAsia="Arial"/>
                <w:noProof/>
                <w:lang w:val="en-US"/>
              </w:rPr>
              <w:t>Alminnelege vilkår</w:t>
            </w:r>
            <w:r w:rsidR="006562B5">
              <w:rPr>
                <w:noProof/>
                <w:webHidden/>
              </w:rPr>
              <w:tab/>
            </w:r>
            <w:r w:rsidR="006562B5">
              <w:rPr>
                <w:noProof/>
                <w:webHidden/>
              </w:rPr>
              <w:fldChar w:fldCharType="begin"/>
            </w:r>
            <w:r w:rsidR="006562B5">
              <w:rPr>
                <w:noProof/>
                <w:webHidden/>
              </w:rPr>
              <w:instrText xml:space="preserve"> PAGEREF _Toc233701829 \h </w:instrText>
            </w:r>
            <w:r w:rsidR="006562B5">
              <w:rPr>
                <w:noProof/>
                <w:webHidden/>
              </w:rPr>
            </w:r>
            <w:r w:rsidR="006562B5">
              <w:rPr>
                <w:noProof/>
                <w:webHidden/>
              </w:rPr>
              <w:fldChar w:fldCharType="separate"/>
            </w:r>
            <w:r w:rsidR="006562B5">
              <w:rPr>
                <w:noProof/>
                <w:webHidden/>
              </w:rPr>
              <w:t>5</w:t>
            </w:r>
            <w:r w:rsidR="006562B5">
              <w:rPr>
                <w:noProof/>
                <w:webHidden/>
              </w:rPr>
              <w:fldChar w:fldCharType="end"/>
            </w:r>
          </w:hyperlink>
        </w:p>
        <w:p w14:paraId="618B9B5A" w14:textId="31A4CF03"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0" w:history="1">
            <w:r w:rsidRPr="00A05228">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Avtaleomfang</w:t>
            </w:r>
            <w:r>
              <w:rPr>
                <w:noProof/>
                <w:webHidden/>
              </w:rPr>
              <w:tab/>
            </w:r>
            <w:r>
              <w:rPr>
                <w:noProof/>
                <w:webHidden/>
              </w:rPr>
              <w:fldChar w:fldCharType="begin"/>
            </w:r>
            <w:r>
              <w:rPr>
                <w:noProof/>
                <w:webHidden/>
              </w:rPr>
              <w:instrText xml:space="preserve"> PAGEREF _Toc233701830 \h </w:instrText>
            </w:r>
            <w:r>
              <w:rPr>
                <w:noProof/>
                <w:webHidden/>
              </w:rPr>
            </w:r>
            <w:r>
              <w:rPr>
                <w:noProof/>
                <w:webHidden/>
              </w:rPr>
              <w:fldChar w:fldCharType="separate"/>
            </w:r>
            <w:r>
              <w:rPr>
                <w:noProof/>
                <w:webHidden/>
              </w:rPr>
              <w:t>5</w:t>
            </w:r>
            <w:r>
              <w:rPr>
                <w:noProof/>
                <w:webHidden/>
              </w:rPr>
              <w:fldChar w:fldCharType="end"/>
            </w:r>
          </w:hyperlink>
        </w:p>
        <w:p w14:paraId="43D3AAC8" w14:textId="7DD4BE2B"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1" w:history="1">
            <w:r w:rsidRPr="00A05228">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Bilag til Avtalen</w:t>
            </w:r>
            <w:r>
              <w:rPr>
                <w:noProof/>
                <w:webHidden/>
              </w:rPr>
              <w:tab/>
            </w:r>
            <w:r>
              <w:rPr>
                <w:noProof/>
                <w:webHidden/>
              </w:rPr>
              <w:fldChar w:fldCharType="begin"/>
            </w:r>
            <w:r>
              <w:rPr>
                <w:noProof/>
                <w:webHidden/>
              </w:rPr>
              <w:instrText xml:space="preserve"> PAGEREF _Toc233701831 \h </w:instrText>
            </w:r>
            <w:r>
              <w:rPr>
                <w:noProof/>
                <w:webHidden/>
              </w:rPr>
            </w:r>
            <w:r>
              <w:rPr>
                <w:noProof/>
                <w:webHidden/>
              </w:rPr>
              <w:fldChar w:fldCharType="separate"/>
            </w:r>
            <w:r>
              <w:rPr>
                <w:noProof/>
                <w:webHidden/>
              </w:rPr>
              <w:t>5</w:t>
            </w:r>
            <w:r>
              <w:rPr>
                <w:noProof/>
                <w:webHidden/>
              </w:rPr>
              <w:fldChar w:fldCharType="end"/>
            </w:r>
          </w:hyperlink>
        </w:p>
        <w:p w14:paraId="2A4B8164" w14:textId="70FE7AA8"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2" w:history="1">
            <w:r w:rsidRPr="00A05228">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Tolking – rangordning</w:t>
            </w:r>
            <w:r>
              <w:rPr>
                <w:noProof/>
                <w:webHidden/>
              </w:rPr>
              <w:tab/>
            </w:r>
            <w:r>
              <w:rPr>
                <w:noProof/>
                <w:webHidden/>
              </w:rPr>
              <w:fldChar w:fldCharType="begin"/>
            </w:r>
            <w:r>
              <w:rPr>
                <w:noProof/>
                <w:webHidden/>
              </w:rPr>
              <w:instrText xml:space="preserve"> PAGEREF _Toc233701832 \h </w:instrText>
            </w:r>
            <w:r>
              <w:rPr>
                <w:noProof/>
                <w:webHidden/>
              </w:rPr>
            </w:r>
            <w:r>
              <w:rPr>
                <w:noProof/>
                <w:webHidden/>
              </w:rPr>
              <w:fldChar w:fldCharType="separate"/>
            </w:r>
            <w:r>
              <w:rPr>
                <w:noProof/>
                <w:webHidden/>
              </w:rPr>
              <w:t>6</w:t>
            </w:r>
            <w:r>
              <w:rPr>
                <w:noProof/>
                <w:webHidden/>
              </w:rPr>
              <w:fldChar w:fldCharType="end"/>
            </w:r>
          </w:hyperlink>
        </w:p>
        <w:p w14:paraId="2DAF9ECA" w14:textId="3F9EDCB0"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33" w:history="1">
            <w:r w:rsidRPr="00A05228">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Gjennomføring av Avtalen</w:t>
            </w:r>
            <w:r>
              <w:rPr>
                <w:noProof/>
                <w:webHidden/>
              </w:rPr>
              <w:tab/>
            </w:r>
            <w:r>
              <w:rPr>
                <w:noProof/>
                <w:webHidden/>
              </w:rPr>
              <w:fldChar w:fldCharType="begin"/>
            </w:r>
            <w:r>
              <w:rPr>
                <w:noProof/>
                <w:webHidden/>
              </w:rPr>
              <w:instrText xml:space="preserve"> PAGEREF _Toc233701833 \h </w:instrText>
            </w:r>
            <w:r>
              <w:rPr>
                <w:noProof/>
                <w:webHidden/>
              </w:rPr>
            </w:r>
            <w:r>
              <w:rPr>
                <w:noProof/>
                <w:webHidden/>
              </w:rPr>
              <w:fldChar w:fldCharType="separate"/>
            </w:r>
            <w:r>
              <w:rPr>
                <w:noProof/>
                <w:webHidden/>
              </w:rPr>
              <w:t>6</w:t>
            </w:r>
            <w:r>
              <w:rPr>
                <w:noProof/>
                <w:webHidden/>
              </w:rPr>
              <w:fldChar w:fldCharType="end"/>
            </w:r>
          </w:hyperlink>
        </w:p>
        <w:p w14:paraId="456B6D78" w14:textId="2804B7A0"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4" w:history="1">
            <w:r w:rsidRPr="00A05228">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Partane sine representantar</w:t>
            </w:r>
            <w:r>
              <w:rPr>
                <w:noProof/>
                <w:webHidden/>
              </w:rPr>
              <w:tab/>
            </w:r>
            <w:r>
              <w:rPr>
                <w:noProof/>
                <w:webHidden/>
              </w:rPr>
              <w:fldChar w:fldCharType="begin"/>
            </w:r>
            <w:r>
              <w:rPr>
                <w:noProof/>
                <w:webHidden/>
              </w:rPr>
              <w:instrText xml:space="preserve"> PAGEREF _Toc233701834 \h </w:instrText>
            </w:r>
            <w:r>
              <w:rPr>
                <w:noProof/>
                <w:webHidden/>
              </w:rPr>
            </w:r>
            <w:r>
              <w:rPr>
                <w:noProof/>
                <w:webHidden/>
              </w:rPr>
              <w:fldChar w:fldCharType="separate"/>
            </w:r>
            <w:r>
              <w:rPr>
                <w:noProof/>
                <w:webHidden/>
              </w:rPr>
              <w:t>6</w:t>
            </w:r>
            <w:r>
              <w:rPr>
                <w:noProof/>
                <w:webHidden/>
              </w:rPr>
              <w:fldChar w:fldCharType="end"/>
            </w:r>
          </w:hyperlink>
        </w:p>
        <w:p w14:paraId="45537660" w14:textId="5D6B7A25"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5" w:history="1">
            <w:r w:rsidRPr="00A05228">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Møte</w:t>
            </w:r>
            <w:r>
              <w:rPr>
                <w:noProof/>
                <w:webHidden/>
              </w:rPr>
              <w:tab/>
            </w:r>
            <w:r>
              <w:rPr>
                <w:noProof/>
                <w:webHidden/>
              </w:rPr>
              <w:fldChar w:fldCharType="begin"/>
            </w:r>
            <w:r>
              <w:rPr>
                <w:noProof/>
                <w:webHidden/>
              </w:rPr>
              <w:instrText xml:space="preserve"> PAGEREF _Toc233701835 \h </w:instrText>
            </w:r>
            <w:r>
              <w:rPr>
                <w:noProof/>
                <w:webHidden/>
              </w:rPr>
            </w:r>
            <w:r>
              <w:rPr>
                <w:noProof/>
                <w:webHidden/>
              </w:rPr>
              <w:fldChar w:fldCharType="separate"/>
            </w:r>
            <w:r>
              <w:rPr>
                <w:noProof/>
                <w:webHidden/>
              </w:rPr>
              <w:t>6</w:t>
            </w:r>
            <w:r>
              <w:rPr>
                <w:noProof/>
                <w:webHidden/>
              </w:rPr>
              <w:fldChar w:fldCharType="end"/>
            </w:r>
          </w:hyperlink>
        </w:p>
        <w:p w14:paraId="2DF11C4A" w14:textId="6592074F"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6" w:history="1">
            <w:r w:rsidRPr="00A05228">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rPr>
              <w:t>Risiko og ansvar for kommunikasjon og dokumentasjon</w:t>
            </w:r>
            <w:r>
              <w:rPr>
                <w:noProof/>
                <w:webHidden/>
              </w:rPr>
              <w:tab/>
            </w:r>
            <w:r>
              <w:rPr>
                <w:noProof/>
                <w:webHidden/>
              </w:rPr>
              <w:fldChar w:fldCharType="begin"/>
            </w:r>
            <w:r>
              <w:rPr>
                <w:noProof/>
                <w:webHidden/>
              </w:rPr>
              <w:instrText xml:space="preserve"> PAGEREF _Toc233701836 \h </w:instrText>
            </w:r>
            <w:r>
              <w:rPr>
                <w:noProof/>
                <w:webHidden/>
              </w:rPr>
            </w:r>
            <w:r>
              <w:rPr>
                <w:noProof/>
                <w:webHidden/>
              </w:rPr>
              <w:fldChar w:fldCharType="separate"/>
            </w:r>
            <w:r>
              <w:rPr>
                <w:noProof/>
                <w:webHidden/>
              </w:rPr>
              <w:t>7</w:t>
            </w:r>
            <w:r>
              <w:rPr>
                <w:noProof/>
                <w:webHidden/>
              </w:rPr>
              <w:fldChar w:fldCharType="end"/>
            </w:r>
          </w:hyperlink>
        </w:p>
        <w:p w14:paraId="15D70D70" w14:textId="65A16814"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7" w:history="1">
            <w:r w:rsidRPr="00A05228">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Skriftlegheit</w:t>
            </w:r>
            <w:r>
              <w:rPr>
                <w:noProof/>
                <w:webHidden/>
              </w:rPr>
              <w:tab/>
            </w:r>
            <w:r>
              <w:rPr>
                <w:noProof/>
                <w:webHidden/>
              </w:rPr>
              <w:fldChar w:fldCharType="begin"/>
            </w:r>
            <w:r>
              <w:rPr>
                <w:noProof/>
                <w:webHidden/>
              </w:rPr>
              <w:instrText xml:space="preserve"> PAGEREF _Toc233701837 \h </w:instrText>
            </w:r>
            <w:r>
              <w:rPr>
                <w:noProof/>
                <w:webHidden/>
              </w:rPr>
            </w:r>
            <w:r>
              <w:rPr>
                <w:noProof/>
                <w:webHidden/>
              </w:rPr>
              <w:fldChar w:fldCharType="separate"/>
            </w:r>
            <w:r>
              <w:rPr>
                <w:noProof/>
                <w:webHidden/>
              </w:rPr>
              <w:t>7</w:t>
            </w:r>
            <w:r>
              <w:rPr>
                <w:noProof/>
                <w:webHidden/>
              </w:rPr>
              <w:fldChar w:fldCharType="end"/>
            </w:r>
          </w:hyperlink>
        </w:p>
        <w:p w14:paraId="762B5142" w14:textId="59DB7FD7"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38" w:history="1">
            <w:r w:rsidRPr="00A05228">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Framdriftsplan og leveringsdag</w:t>
            </w:r>
            <w:r>
              <w:rPr>
                <w:noProof/>
                <w:webHidden/>
              </w:rPr>
              <w:tab/>
            </w:r>
            <w:r>
              <w:rPr>
                <w:noProof/>
                <w:webHidden/>
              </w:rPr>
              <w:fldChar w:fldCharType="begin"/>
            </w:r>
            <w:r>
              <w:rPr>
                <w:noProof/>
                <w:webHidden/>
              </w:rPr>
              <w:instrText xml:space="preserve"> PAGEREF _Toc233701838 \h </w:instrText>
            </w:r>
            <w:r>
              <w:rPr>
                <w:noProof/>
                <w:webHidden/>
              </w:rPr>
            </w:r>
            <w:r>
              <w:rPr>
                <w:noProof/>
                <w:webHidden/>
              </w:rPr>
              <w:fldChar w:fldCharType="separate"/>
            </w:r>
            <w:r>
              <w:rPr>
                <w:noProof/>
                <w:webHidden/>
              </w:rPr>
              <w:t>7</w:t>
            </w:r>
            <w:r>
              <w:rPr>
                <w:noProof/>
                <w:webHidden/>
              </w:rPr>
              <w:fldChar w:fldCharType="end"/>
            </w:r>
          </w:hyperlink>
        </w:p>
        <w:p w14:paraId="76D94D6E" w14:textId="056102E7"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39" w:history="1">
            <w:r w:rsidRPr="00A05228">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Endringar etter avtaleinngåing</w:t>
            </w:r>
            <w:r>
              <w:rPr>
                <w:noProof/>
                <w:webHidden/>
              </w:rPr>
              <w:tab/>
            </w:r>
            <w:r>
              <w:rPr>
                <w:noProof/>
                <w:webHidden/>
              </w:rPr>
              <w:fldChar w:fldCharType="begin"/>
            </w:r>
            <w:r>
              <w:rPr>
                <w:noProof/>
                <w:webHidden/>
              </w:rPr>
              <w:instrText xml:space="preserve"> PAGEREF _Toc233701839 \h </w:instrText>
            </w:r>
            <w:r>
              <w:rPr>
                <w:noProof/>
                <w:webHidden/>
              </w:rPr>
            </w:r>
            <w:r>
              <w:rPr>
                <w:noProof/>
                <w:webHidden/>
              </w:rPr>
              <w:fldChar w:fldCharType="separate"/>
            </w:r>
            <w:r>
              <w:rPr>
                <w:noProof/>
                <w:webHidden/>
              </w:rPr>
              <w:t>7</w:t>
            </w:r>
            <w:r>
              <w:rPr>
                <w:noProof/>
                <w:webHidden/>
              </w:rPr>
              <w:fldChar w:fldCharType="end"/>
            </w:r>
          </w:hyperlink>
        </w:p>
        <w:p w14:paraId="097C69ED" w14:textId="555EC5BA"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40" w:history="1">
            <w:r w:rsidRPr="00A05228">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Varigheit, avbestilling og mellombels stans</w:t>
            </w:r>
            <w:r>
              <w:rPr>
                <w:noProof/>
                <w:webHidden/>
              </w:rPr>
              <w:tab/>
            </w:r>
            <w:r>
              <w:rPr>
                <w:noProof/>
                <w:webHidden/>
              </w:rPr>
              <w:fldChar w:fldCharType="begin"/>
            </w:r>
            <w:r>
              <w:rPr>
                <w:noProof/>
                <w:webHidden/>
              </w:rPr>
              <w:instrText xml:space="preserve"> PAGEREF _Toc233701840 \h </w:instrText>
            </w:r>
            <w:r>
              <w:rPr>
                <w:noProof/>
                <w:webHidden/>
              </w:rPr>
            </w:r>
            <w:r>
              <w:rPr>
                <w:noProof/>
                <w:webHidden/>
              </w:rPr>
              <w:fldChar w:fldCharType="separate"/>
            </w:r>
            <w:r>
              <w:rPr>
                <w:noProof/>
                <w:webHidden/>
              </w:rPr>
              <w:t>8</w:t>
            </w:r>
            <w:r>
              <w:rPr>
                <w:noProof/>
                <w:webHidden/>
              </w:rPr>
              <w:fldChar w:fldCharType="end"/>
            </w:r>
          </w:hyperlink>
        </w:p>
        <w:p w14:paraId="04F87168" w14:textId="7F9BDFC7"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41" w:history="1">
            <w:r w:rsidRPr="00A05228">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Varigheit</w:t>
            </w:r>
            <w:r>
              <w:rPr>
                <w:noProof/>
                <w:webHidden/>
              </w:rPr>
              <w:tab/>
            </w:r>
            <w:r>
              <w:rPr>
                <w:noProof/>
                <w:webHidden/>
              </w:rPr>
              <w:fldChar w:fldCharType="begin"/>
            </w:r>
            <w:r>
              <w:rPr>
                <w:noProof/>
                <w:webHidden/>
              </w:rPr>
              <w:instrText xml:space="preserve"> PAGEREF _Toc233701841 \h </w:instrText>
            </w:r>
            <w:r>
              <w:rPr>
                <w:noProof/>
                <w:webHidden/>
              </w:rPr>
            </w:r>
            <w:r>
              <w:rPr>
                <w:noProof/>
                <w:webHidden/>
              </w:rPr>
              <w:fldChar w:fldCharType="separate"/>
            </w:r>
            <w:r>
              <w:rPr>
                <w:noProof/>
                <w:webHidden/>
              </w:rPr>
              <w:t>8</w:t>
            </w:r>
            <w:r>
              <w:rPr>
                <w:noProof/>
                <w:webHidden/>
              </w:rPr>
              <w:fldChar w:fldCharType="end"/>
            </w:r>
          </w:hyperlink>
        </w:p>
        <w:p w14:paraId="4A23611F" w14:textId="78F690DE"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42" w:history="1">
            <w:r w:rsidRPr="00A05228">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Avbestilling</w:t>
            </w:r>
            <w:r>
              <w:rPr>
                <w:noProof/>
                <w:webHidden/>
              </w:rPr>
              <w:tab/>
            </w:r>
            <w:r>
              <w:rPr>
                <w:noProof/>
                <w:webHidden/>
              </w:rPr>
              <w:fldChar w:fldCharType="begin"/>
            </w:r>
            <w:r>
              <w:rPr>
                <w:noProof/>
                <w:webHidden/>
              </w:rPr>
              <w:instrText xml:space="preserve"> PAGEREF _Toc233701842 \h </w:instrText>
            </w:r>
            <w:r>
              <w:rPr>
                <w:noProof/>
                <w:webHidden/>
              </w:rPr>
            </w:r>
            <w:r>
              <w:rPr>
                <w:noProof/>
                <w:webHidden/>
              </w:rPr>
              <w:fldChar w:fldCharType="separate"/>
            </w:r>
            <w:r>
              <w:rPr>
                <w:noProof/>
                <w:webHidden/>
              </w:rPr>
              <w:t>8</w:t>
            </w:r>
            <w:r>
              <w:rPr>
                <w:noProof/>
                <w:webHidden/>
              </w:rPr>
              <w:fldChar w:fldCharType="end"/>
            </w:r>
          </w:hyperlink>
        </w:p>
        <w:p w14:paraId="4A51C0E5" w14:textId="47B6C680"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43" w:history="1">
            <w:r w:rsidRPr="00A05228">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Mellombels stans</w:t>
            </w:r>
            <w:r>
              <w:rPr>
                <w:noProof/>
                <w:webHidden/>
              </w:rPr>
              <w:tab/>
            </w:r>
            <w:r>
              <w:rPr>
                <w:noProof/>
                <w:webHidden/>
              </w:rPr>
              <w:fldChar w:fldCharType="begin"/>
            </w:r>
            <w:r>
              <w:rPr>
                <w:noProof/>
                <w:webHidden/>
              </w:rPr>
              <w:instrText xml:space="preserve"> PAGEREF _Toc233701843 \h </w:instrText>
            </w:r>
            <w:r>
              <w:rPr>
                <w:noProof/>
                <w:webHidden/>
              </w:rPr>
            </w:r>
            <w:r>
              <w:rPr>
                <w:noProof/>
                <w:webHidden/>
              </w:rPr>
              <w:fldChar w:fldCharType="separate"/>
            </w:r>
            <w:r>
              <w:rPr>
                <w:noProof/>
                <w:webHidden/>
              </w:rPr>
              <w:t>8</w:t>
            </w:r>
            <w:r>
              <w:rPr>
                <w:noProof/>
                <w:webHidden/>
              </w:rPr>
              <w:fldChar w:fldCharType="end"/>
            </w:r>
          </w:hyperlink>
        </w:p>
        <w:p w14:paraId="3D61FAD7" w14:textId="310948DB"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44" w:history="1">
            <w:r w:rsidRPr="00A05228">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Partane sine plikter</w:t>
            </w:r>
            <w:r>
              <w:rPr>
                <w:noProof/>
                <w:webHidden/>
              </w:rPr>
              <w:tab/>
            </w:r>
            <w:r>
              <w:rPr>
                <w:noProof/>
                <w:webHidden/>
              </w:rPr>
              <w:fldChar w:fldCharType="begin"/>
            </w:r>
            <w:r>
              <w:rPr>
                <w:noProof/>
                <w:webHidden/>
              </w:rPr>
              <w:instrText xml:space="preserve"> PAGEREF _Toc233701844 \h </w:instrText>
            </w:r>
            <w:r>
              <w:rPr>
                <w:noProof/>
                <w:webHidden/>
              </w:rPr>
            </w:r>
            <w:r>
              <w:rPr>
                <w:noProof/>
                <w:webHidden/>
              </w:rPr>
              <w:fldChar w:fldCharType="separate"/>
            </w:r>
            <w:r>
              <w:rPr>
                <w:noProof/>
                <w:webHidden/>
              </w:rPr>
              <w:t>8</w:t>
            </w:r>
            <w:r>
              <w:rPr>
                <w:noProof/>
                <w:webHidden/>
              </w:rPr>
              <w:fldChar w:fldCharType="end"/>
            </w:r>
          </w:hyperlink>
        </w:p>
        <w:p w14:paraId="72E0E84A" w14:textId="50C3CD0D"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45" w:history="1">
            <w:r w:rsidRPr="00A05228">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Overordna ansvar</w:t>
            </w:r>
            <w:r>
              <w:rPr>
                <w:noProof/>
                <w:webHidden/>
              </w:rPr>
              <w:tab/>
            </w:r>
            <w:r>
              <w:rPr>
                <w:noProof/>
                <w:webHidden/>
              </w:rPr>
              <w:fldChar w:fldCharType="begin"/>
            </w:r>
            <w:r>
              <w:rPr>
                <w:noProof/>
                <w:webHidden/>
              </w:rPr>
              <w:instrText xml:space="preserve"> PAGEREF _Toc233701845 \h </w:instrText>
            </w:r>
            <w:r>
              <w:rPr>
                <w:noProof/>
                <w:webHidden/>
              </w:rPr>
            </w:r>
            <w:r>
              <w:rPr>
                <w:noProof/>
                <w:webHidden/>
              </w:rPr>
              <w:fldChar w:fldCharType="separate"/>
            </w:r>
            <w:r>
              <w:rPr>
                <w:noProof/>
                <w:webHidden/>
              </w:rPr>
              <w:t>8</w:t>
            </w:r>
            <w:r>
              <w:rPr>
                <w:noProof/>
                <w:webHidden/>
              </w:rPr>
              <w:fldChar w:fldCharType="end"/>
            </w:r>
          </w:hyperlink>
        </w:p>
        <w:p w14:paraId="393C4516" w14:textId="0CBA18AB"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46" w:history="1">
            <w:r w:rsidRPr="00A05228">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Ansvaret og kompetansen til Konsulenten</w:t>
            </w:r>
            <w:r>
              <w:rPr>
                <w:noProof/>
                <w:webHidden/>
              </w:rPr>
              <w:tab/>
            </w:r>
            <w:r>
              <w:rPr>
                <w:noProof/>
                <w:webHidden/>
              </w:rPr>
              <w:fldChar w:fldCharType="begin"/>
            </w:r>
            <w:r>
              <w:rPr>
                <w:noProof/>
                <w:webHidden/>
              </w:rPr>
              <w:instrText xml:space="preserve"> PAGEREF _Toc233701846 \h </w:instrText>
            </w:r>
            <w:r>
              <w:rPr>
                <w:noProof/>
                <w:webHidden/>
              </w:rPr>
            </w:r>
            <w:r>
              <w:rPr>
                <w:noProof/>
                <w:webHidden/>
              </w:rPr>
              <w:fldChar w:fldCharType="separate"/>
            </w:r>
            <w:r>
              <w:rPr>
                <w:noProof/>
                <w:webHidden/>
              </w:rPr>
              <w:t>8</w:t>
            </w:r>
            <w:r>
              <w:rPr>
                <w:noProof/>
                <w:webHidden/>
              </w:rPr>
              <w:fldChar w:fldCharType="end"/>
            </w:r>
          </w:hyperlink>
        </w:p>
        <w:p w14:paraId="58332D8A" w14:textId="746D1BC4"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47" w:history="1">
            <w:r w:rsidRPr="00A05228">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rPr>
              <w:t>Kunden sitt ansvar for tilrettelegging og medverknad</w:t>
            </w:r>
            <w:r>
              <w:rPr>
                <w:noProof/>
                <w:webHidden/>
              </w:rPr>
              <w:tab/>
            </w:r>
            <w:r>
              <w:rPr>
                <w:noProof/>
                <w:webHidden/>
              </w:rPr>
              <w:fldChar w:fldCharType="begin"/>
            </w:r>
            <w:r>
              <w:rPr>
                <w:noProof/>
                <w:webHidden/>
              </w:rPr>
              <w:instrText xml:space="preserve"> PAGEREF _Toc233701847 \h </w:instrText>
            </w:r>
            <w:r>
              <w:rPr>
                <w:noProof/>
                <w:webHidden/>
              </w:rPr>
            </w:r>
            <w:r>
              <w:rPr>
                <w:noProof/>
                <w:webHidden/>
              </w:rPr>
              <w:fldChar w:fldCharType="separate"/>
            </w:r>
            <w:r>
              <w:rPr>
                <w:noProof/>
                <w:webHidden/>
              </w:rPr>
              <w:t>9</w:t>
            </w:r>
            <w:r>
              <w:rPr>
                <w:noProof/>
                <w:webHidden/>
              </w:rPr>
              <w:fldChar w:fldCharType="end"/>
            </w:r>
          </w:hyperlink>
        </w:p>
        <w:p w14:paraId="3E66EB16" w14:textId="604DD0DA"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48" w:history="1">
            <w:r w:rsidRPr="00A05228">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Bruk av underleverandørar og tredjepartar</w:t>
            </w:r>
            <w:r>
              <w:rPr>
                <w:noProof/>
                <w:webHidden/>
              </w:rPr>
              <w:tab/>
            </w:r>
            <w:r>
              <w:rPr>
                <w:noProof/>
                <w:webHidden/>
              </w:rPr>
              <w:fldChar w:fldCharType="begin"/>
            </w:r>
            <w:r>
              <w:rPr>
                <w:noProof/>
                <w:webHidden/>
              </w:rPr>
              <w:instrText xml:space="preserve"> PAGEREF _Toc233701848 \h </w:instrText>
            </w:r>
            <w:r>
              <w:rPr>
                <w:noProof/>
                <w:webHidden/>
              </w:rPr>
            </w:r>
            <w:r>
              <w:rPr>
                <w:noProof/>
                <w:webHidden/>
              </w:rPr>
              <w:fldChar w:fldCharType="separate"/>
            </w:r>
            <w:r>
              <w:rPr>
                <w:noProof/>
                <w:webHidden/>
              </w:rPr>
              <w:t>9</w:t>
            </w:r>
            <w:r>
              <w:rPr>
                <w:noProof/>
                <w:webHidden/>
              </w:rPr>
              <w:fldChar w:fldCharType="end"/>
            </w:r>
          </w:hyperlink>
        </w:p>
        <w:p w14:paraId="0D5590AC" w14:textId="7FAF8164"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49" w:history="1">
            <w:r w:rsidRPr="00A05228">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Konsulenten sin bruk av underleverandørar</w:t>
            </w:r>
            <w:r>
              <w:rPr>
                <w:noProof/>
                <w:webHidden/>
              </w:rPr>
              <w:tab/>
            </w:r>
            <w:r>
              <w:rPr>
                <w:noProof/>
                <w:webHidden/>
              </w:rPr>
              <w:fldChar w:fldCharType="begin"/>
            </w:r>
            <w:r>
              <w:rPr>
                <w:noProof/>
                <w:webHidden/>
              </w:rPr>
              <w:instrText xml:space="preserve"> PAGEREF _Toc233701849 \h </w:instrText>
            </w:r>
            <w:r>
              <w:rPr>
                <w:noProof/>
                <w:webHidden/>
              </w:rPr>
            </w:r>
            <w:r>
              <w:rPr>
                <w:noProof/>
                <w:webHidden/>
              </w:rPr>
              <w:fldChar w:fldCharType="separate"/>
            </w:r>
            <w:r>
              <w:rPr>
                <w:noProof/>
                <w:webHidden/>
              </w:rPr>
              <w:t>9</w:t>
            </w:r>
            <w:r>
              <w:rPr>
                <w:noProof/>
                <w:webHidden/>
              </w:rPr>
              <w:fldChar w:fldCharType="end"/>
            </w:r>
          </w:hyperlink>
        </w:p>
        <w:p w14:paraId="269BDC9E" w14:textId="2BB4BFA3"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50" w:history="1">
            <w:r w:rsidRPr="00A05228">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Kunden sin bruk av tredjepart</w:t>
            </w:r>
            <w:r>
              <w:rPr>
                <w:noProof/>
                <w:webHidden/>
              </w:rPr>
              <w:tab/>
            </w:r>
            <w:r>
              <w:rPr>
                <w:noProof/>
                <w:webHidden/>
              </w:rPr>
              <w:fldChar w:fldCharType="begin"/>
            </w:r>
            <w:r>
              <w:rPr>
                <w:noProof/>
                <w:webHidden/>
              </w:rPr>
              <w:instrText xml:space="preserve"> PAGEREF _Toc233701850 \h </w:instrText>
            </w:r>
            <w:r>
              <w:rPr>
                <w:noProof/>
                <w:webHidden/>
              </w:rPr>
            </w:r>
            <w:r>
              <w:rPr>
                <w:noProof/>
                <w:webHidden/>
              </w:rPr>
              <w:fldChar w:fldCharType="separate"/>
            </w:r>
            <w:r>
              <w:rPr>
                <w:noProof/>
                <w:webHidden/>
              </w:rPr>
              <w:t>9</w:t>
            </w:r>
            <w:r>
              <w:rPr>
                <w:noProof/>
                <w:webHidden/>
              </w:rPr>
              <w:fldChar w:fldCharType="end"/>
            </w:r>
          </w:hyperlink>
        </w:p>
        <w:p w14:paraId="446B73D6" w14:textId="41E2DA56"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51" w:history="1">
            <w:r w:rsidRPr="00A05228">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Nøkkelpersonell</w:t>
            </w:r>
            <w:r>
              <w:rPr>
                <w:noProof/>
                <w:webHidden/>
              </w:rPr>
              <w:tab/>
            </w:r>
            <w:r>
              <w:rPr>
                <w:noProof/>
                <w:webHidden/>
              </w:rPr>
              <w:fldChar w:fldCharType="begin"/>
            </w:r>
            <w:r>
              <w:rPr>
                <w:noProof/>
                <w:webHidden/>
              </w:rPr>
              <w:instrText xml:space="preserve"> PAGEREF _Toc233701851 \h </w:instrText>
            </w:r>
            <w:r>
              <w:rPr>
                <w:noProof/>
                <w:webHidden/>
              </w:rPr>
            </w:r>
            <w:r>
              <w:rPr>
                <w:noProof/>
                <w:webHidden/>
              </w:rPr>
              <w:fldChar w:fldCharType="separate"/>
            </w:r>
            <w:r>
              <w:rPr>
                <w:noProof/>
                <w:webHidden/>
              </w:rPr>
              <w:t>10</w:t>
            </w:r>
            <w:r>
              <w:rPr>
                <w:noProof/>
                <w:webHidden/>
              </w:rPr>
              <w:fldChar w:fldCharType="end"/>
            </w:r>
          </w:hyperlink>
        </w:p>
        <w:p w14:paraId="6947BBCC" w14:textId="23109896"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52" w:history="1">
            <w:r w:rsidRPr="00A05228">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Teieplikt</w:t>
            </w:r>
            <w:r>
              <w:rPr>
                <w:noProof/>
                <w:webHidden/>
              </w:rPr>
              <w:tab/>
            </w:r>
            <w:r>
              <w:rPr>
                <w:noProof/>
                <w:webHidden/>
              </w:rPr>
              <w:fldChar w:fldCharType="begin"/>
            </w:r>
            <w:r>
              <w:rPr>
                <w:noProof/>
                <w:webHidden/>
              </w:rPr>
              <w:instrText xml:space="preserve"> PAGEREF _Toc233701852 \h </w:instrText>
            </w:r>
            <w:r>
              <w:rPr>
                <w:noProof/>
                <w:webHidden/>
              </w:rPr>
            </w:r>
            <w:r>
              <w:rPr>
                <w:noProof/>
                <w:webHidden/>
              </w:rPr>
              <w:fldChar w:fldCharType="separate"/>
            </w:r>
            <w:r>
              <w:rPr>
                <w:noProof/>
                <w:webHidden/>
              </w:rPr>
              <w:t>10</w:t>
            </w:r>
            <w:r>
              <w:rPr>
                <w:noProof/>
                <w:webHidden/>
              </w:rPr>
              <w:fldChar w:fldCharType="end"/>
            </w:r>
          </w:hyperlink>
        </w:p>
        <w:p w14:paraId="7FFC5FE4" w14:textId="61763ACA"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53" w:history="1">
            <w:r w:rsidRPr="00A05228">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Lønns- og arbeidsvilkår</w:t>
            </w:r>
            <w:r>
              <w:rPr>
                <w:noProof/>
                <w:webHidden/>
              </w:rPr>
              <w:tab/>
            </w:r>
            <w:r>
              <w:rPr>
                <w:noProof/>
                <w:webHidden/>
              </w:rPr>
              <w:fldChar w:fldCharType="begin"/>
            </w:r>
            <w:r>
              <w:rPr>
                <w:noProof/>
                <w:webHidden/>
              </w:rPr>
              <w:instrText xml:space="preserve"> PAGEREF _Toc233701853 \h </w:instrText>
            </w:r>
            <w:r>
              <w:rPr>
                <w:noProof/>
                <w:webHidden/>
              </w:rPr>
            </w:r>
            <w:r>
              <w:rPr>
                <w:noProof/>
                <w:webHidden/>
              </w:rPr>
              <w:fldChar w:fldCharType="separate"/>
            </w:r>
            <w:r>
              <w:rPr>
                <w:noProof/>
                <w:webHidden/>
              </w:rPr>
              <w:t>11</w:t>
            </w:r>
            <w:r>
              <w:rPr>
                <w:noProof/>
                <w:webHidden/>
              </w:rPr>
              <w:fldChar w:fldCharType="end"/>
            </w:r>
          </w:hyperlink>
        </w:p>
        <w:p w14:paraId="0FF7A56B" w14:textId="755285A0"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54" w:history="1">
            <w:r w:rsidRPr="00A05228">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Generelt</w:t>
            </w:r>
            <w:r>
              <w:rPr>
                <w:noProof/>
                <w:webHidden/>
              </w:rPr>
              <w:tab/>
            </w:r>
            <w:r>
              <w:rPr>
                <w:noProof/>
                <w:webHidden/>
              </w:rPr>
              <w:fldChar w:fldCharType="begin"/>
            </w:r>
            <w:r>
              <w:rPr>
                <w:noProof/>
                <w:webHidden/>
              </w:rPr>
              <w:instrText xml:space="preserve"> PAGEREF _Toc233701854 \h </w:instrText>
            </w:r>
            <w:r>
              <w:rPr>
                <w:noProof/>
                <w:webHidden/>
              </w:rPr>
            </w:r>
            <w:r>
              <w:rPr>
                <w:noProof/>
                <w:webHidden/>
              </w:rPr>
              <w:fldChar w:fldCharType="separate"/>
            </w:r>
            <w:r>
              <w:rPr>
                <w:noProof/>
                <w:webHidden/>
              </w:rPr>
              <w:t>11</w:t>
            </w:r>
            <w:r>
              <w:rPr>
                <w:noProof/>
                <w:webHidden/>
              </w:rPr>
              <w:fldChar w:fldCharType="end"/>
            </w:r>
          </w:hyperlink>
        </w:p>
        <w:p w14:paraId="2A91A974" w14:textId="38E4CFBF"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55" w:history="1">
            <w:r w:rsidRPr="00A05228">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Dokumentasjon</w:t>
            </w:r>
            <w:r>
              <w:rPr>
                <w:noProof/>
                <w:webHidden/>
              </w:rPr>
              <w:tab/>
            </w:r>
            <w:r>
              <w:rPr>
                <w:noProof/>
                <w:webHidden/>
              </w:rPr>
              <w:fldChar w:fldCharType="begin"/>
            </w:r>
            <w:r>
              <w:rPr>
                <w:noProof/>
                <w:webHidden/>
              </w:rPr>
              <w:instrText xml:space="preserve"> PAGEREF _Toc233701855 \h </w:instrText>
            </w:r>
            <w:r>
              <w:rPr>
                <w:noProof/>
                <w:webHidden/>
              </w:rPr>
            </w:r>
            <w:r>
              <w:rPr>
                <w:noProof/>
                <w:webHidden/>
              </w:rPr>
              <w:fldChar w:fldCharType="separate"/>
            </w:r>
            <w:r>
              <w:rPr>
                <w:noProof/>
                <w:webHidden/>
              </w:rPr>
              <w:t>11</w:t>
            </w:r>
            <w:r>
              <w:rPr>
                <w:noProof/>
                <w:webHidden/>
              </w:rPr>
              <w:fldChar w:fldCharType="end"/>
            </w:r>
          </w:hyperlink>
        </w:p>
        <w:p w14:paraId="311E87BB" w14:textId="26C4AAB7"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56" w:history="1">
            <w:r w:rsidRPr="00A05228">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Manglande oppfylling</w:t>
            </w:r>
            <w:r>
              <w:rPr>
                <w:noProof/>
                <w:webHidden/>
              </w:rPr>
              <w:tab/>
            </w:r>
            <w:r>
              <w:rPr>
                <w:noProof/>
                <w:webHidden/>
              </w:rPr>
              <w:fldChar w:fldCharType="begin"/>
            </w:r>
            <w:r>
              <w:rPr>
                <w:noProof/>
                <w:webHidden/>
              </w:rPr>
              <w:instrText xml:space="preserve"> PAGEREF _Toc233701856 \h </w:instrText>
            </w:r>
            <w:r>
              <w:rPr>
                <w:noProof/>
                <w:webHidden/>
              </w:rPr>
            </w:r>
            <w:r>
              <w:rPr>
                <w:noProof/>
                <w:webHidden/>
              </w:rPr>
              <w:fldChar w:fldCharType="separate"/>
            </w:r>
            <w:r>
              <w:rPr>
                <w:noProof/>
                <w:webHidden/>
              </w:rPr>
              <w:t>11</w:t>
            </w:r>
            <w:r>
              <w:rPr>
                <w:noProof/>
                <w:webHidden/>
              </w:rPr>
              <w:fldChar w:fldCharType="end"/>
            </w:r>
          </w:hyperlink>
        </w:p>
        <w:p w14:paraId="7B49DA6F" w14:textId="683B63CA"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57" w:history="1">
            <w:r w:rsidRPr="00A05228">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Vederlag og betalingsvilkår</w:t>
            </w:r>
            <w:r>
              <w:rPr>
                <w:noProof/>
                <w:webHidden/>
              </w:rPr>
              <w:tab/>
            </w:r>
            <w:r>
              <w:rPr>
                <w:noProof/>
                <w:webHidden/>
              </w:rPr>
              <w:fldChar w:fldCharType="begin"/>
            </w:r>
            <w:r>
              <w:rPr>
                <w:noProof/>
                <w:webHidden/>
              </w:rPr>
              <w:instrText xml:space="preserve"> PAGEREF _Toc233701857 \h </w:instrText>
            </w:r>
            <w:r>
              <w:rPr>
                <w:noProof/>
                <w:webHidden/>
              </w:rPr>
            </w:r>
            <w:r>
              <w:rPr>
                <w:noProof/>
                <w:webHidden/>
              </w:rPr>
              <w:fldChar w:fldCharType="separate"/>
            </w:r>
            <w:r>
              <w:rPr>
                <w:noProof/>
                <w:webHidden/>
              </w:rPr>
              <w:t>12</w:t>
            </w:r>
            <w:r>
              <w:rPr>
                <w:noProof/>
                <w:webHidden/>
              </w:rPr>
              <w:fldChar w:fldCharType="end"/>
            </w:r>
          </w:hyperlink>
        </w:p>
        <w:p w14:paraId="5B4DDBCB" w14:textId="70EB228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58" w:history="1">
            <w:r w:rsidRPr="00A05228">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Vederlag</w:t>
            </w:r>
            <w:r>
              <w:rPr>
                <w:noProof/>
                <w:webHidden/>
              </w:rPr>
              <w:tab/>
            </w:r>
            <w:r>
              <w:rPr>
                <w:noProof/>
                <w:webHidden/>
              </w:rPr>
              <w:fldChar w:fldCharType="begin"/>
            </w:r>
            <w:r>
              <w:rPr>
                <w:noProof/>
                <w:webHidden/>
              </w:rPr>
              <w:instrText xml:space="preserve"> PAGEREF _Toc233701858 \h </w:instrText>
            </w:r>
            <w:r>
              <w:rPr>
                <w:noProof/>
                <w:webHidden/>
              </w:rPr>
            </w:r>
            <w:r>
              <w:rPr>
                <w:noProof/>
                <w:webHidden/>
              </w:rPr>
              <w:fldChar w:fldCharType="separate"/>
            </w:r>
            <w:r>
              <w:rPr>
                <w:noProof/>
                <w:webHidden/>
              </w:rPr>
              <w:t>12</w:t>
            </w:r>
            <w:r>
              <w:rPr>
                <w:noProof/>
                <w:webHidden/>
              </w:rPr>
              <w:fldChar w:fldCharType="end"/>
            </w:r>
          </w:hyperlink>
        </w:p>
        <w:p w14:paraId="54F5E42B" w14:textId="647C8A6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59" w:history="1">
            <w:r w:rsidRPr="00A05228">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Fakturering</w:t>
            </w:r>
            <w:r>
              <w:rPr>
                <w:noProof/>
                <w:webHidden/>
              </w:rPr>
              <w:tab/>
            </w:r>
            <w:r>
              <w:rPr>
                <w:noProof/>
                <w:webHidden/>
              </w:rPr>
              <w:fldChar w:fldCharType="begin"/>
            </w:r>
            <w:r>
              <w:rPr>
                <w:noProof/>
                <w:webHidden/>
              </w:rPr>
              <w:instrText xml:space="preserve"> PAGEREF _Toc233701859 \h </w:instrText>
            </w:r>
            <w:r>
              <w:rPr>
                <w:noProof/>
                <w:webHidden/>
              </w:rPr>
            </w:r>
            <w:r>
              <w:rPr>
                <w:noProof/>
                <w:webHidden/>
              </w:rPr>
              <w:fldChar w:fldCharType="separate"/>
            </w:r>
            <w:r>
              <w:rPr>
                <w:noProof/>
                <w:webHidden/>
              </w:rPr>
              <w:t>12</w:t>
            </w:r>
            <w:r>
              <w:rPr>
                <w:noProof/>
                <w:webHidden/>
              </w:rPr>
              <w:fldChar w:fldCharType="end"/>
            </w:r>
          </w:hyperlink>
        </w:p>
        <w:p w14:paraId="783F3543" w14:textId="5907B53F"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60" w:history="1">
            <w:r w:rsidRPr="00A05228">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Forseinkingsrente</w:t>
            </w:r>
            <w:r>
              <w:rPr>
                <w:noProof/>
                <w:webHidden/>
              </w:rPr>
              <w:tab/>
            </w:r>
            <w:r>
              <w:rPr>
                <w:noProof/>
                <w:webHidden/>
              </w:rPr>
              <w:fldChar w:fldCharType="begin"/>
            </w:r>
            <w:r>
              <w:rPr>
                <w:noProof/>
                <w:webHidden/>
              </w:rPr>
              <w:instrText xml:space="preserve"> PAGEREF _Toc233701860 \h </w:instrText>
            </w:r>
            <w:r>
              <w:rPr>
                <w:noProof/>
                <w:webHidden/>
              </w:rPr>
            </w:r>
            <w:r>
              <w:rPr>
                <w:noProof/>
                <w:webHidden/>
              </w:rPr>
              <w:fldChar w:fldCharType="separate"/>
            </w:r>
            <w:r>
              <w:rPr>
                <w:noProof/>
                <w:webHidden/>
              </w:rPr>
              <w:t>13</w:t>
            </w:r>
            <w:r>
              <w:rPr>
                <w:noProof/>
                <w:webHidden/>
              </w:rPr>
              <w:fldChar w:fldCharType="end"/>
            </w:r>
          </w:hyperlink>
        </w:p>
        <w:p w14:paraId="2BEB3DE8" w14:textId="65923D3B"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61" w:history="1">
            <w:r w:rsidRPr="00A05228">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Betalingsmisleghald</w:t>
            </w:r>
            <w:r>
              <w:rPr>
                <w:noProof/>
                <w:webHidden/>
              </w:rPr>
              <w:tab/>
            </w:r>
            <w:r>
              <w:rPr>
                <w:noProof/>
                <w:webHidden/>
              </w:rPr>
              <w:fldChar w:fldCharType="begin"/>
            </w:r>
            <w:r>
              <w:rPr>
                <w:noProof/>
                <w:webHidden/>
              </w:rPr>
              <w:instrText xml:space="preserve"> PAGEREF _Toc233701861 \h </w:instrText>
            </w:r>
            <w:r>
              <w:rPr>
                <w:noProof/>
                <w:webHidden/>
              </w:rPr>
            </w:r>
            <w:r>
              <w:rPr>
                <w:noProof/>
                <w:webHidden/>
              </w:rPr>
              <w:fldChar w:fldCharType="separate"/>
            </w:r>
            <w:r>
              <w:rPr>
                <w:noProof/>
                <w:webHidden/>
              </w:rPr>
              <w:t>13</w:t>
            </w:r>
            <w:r>
              <w:rPr>
                <w:noProof/>
                <w:webHidden/>
              </w:rPr>
              <w:fldChar w:fldCharType="end"/>
            </w:r>
          </w:hyperlink>
        </w:p>
        <w:p w14:paraId="7AB2BCC7" w14:textId="653BD40A"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62" w:history="1">
            <w:r w:rsidRPr="00A05228">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Prisendring</w:t>
            </w:r>
            <w:r>
              <w:rPr>
                <w:noProof/>
                <w:webHidden/>
              </w:rPr>
              <w:tab/>
            </w:r>
            <w:r>
              <w:rPr>
                <w:noProof/>
                <w:webHidden/>
              </w:rPr>
              <w:fldChar w:fldCharType="begin"/>
            </w:r>
            <w:r>
              <w:rPr>
                <w:noProof/>
                <w:webHidden/>
              </w:rPr>
              <w:instrText xml:space="preserve"> PAGEREF _Toc233701862 \h </w:instrText>
            </w:r>
            <w:r>
              <w:rPr>
                <w:noProof/>
                <w:webHidden/>
              </w:rPr>
            </w:r>
            <w:r>
              <w:rPr>
                <w:noProof/>
                <w:webHidden/>
              </w:rPr>
              <w:fldChar w:fldCharType="separate"/>
            </w:r>
            <w:r>
              <w:rPr>
                <w:noProof/>
                <w:webHidden/>
              </w:rPr>
              <w:t>13</w:t>
            </w:r>
            <w:r>
              <w:rPr>
                <w:noProof/>
                <w:webHidden/>
              </w:rPr>
              <w:fldChar w:fldCharType="end"/>
            </w:r>
          </w:hyperlink>
        </w:p>
        <w:p w14:paraId="360113C8" w14:textId="64D4D372"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63" w:history="1">
            <w:r w:rsidRPr="00A05228">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Informasjonstryggleik og personvern</w:t>
            </w:r>
            <w:r>
              <w:rPr>
                <w:noProof/>
                <w:webHidden/>
              </w:rPr>
              <w:tab/>
            </w:r>
            <w:r>
              <w:rPr>
                <w:noProof/>
                <w:webHidden/>
              </w:rPr>
              <w:fldChar w:fldCharType="begin"/>
            </w:r>
            <w:r>
              <w:rPr>
                <w:noProof/>
                <w:webHidden/>
              </w:rPr>
              <w:instrText xml:space="preserve"> PAGEREF _Toc233701863 \h </w:instrText>
            </w:r>
            <w:r>
              <w:rPr>
                <w:noProof/>
                <w:webHidden/>
              </w:rPr>
            </w:r>
            <w:r>
              <w:rPr>
                <w:noProof/>
                <w:webHidden/>
              </w:rPr>
              <w:fldChar w:fldCharType="separate"/>
            </w:r>
            <w:r>
              <w:rPr>
                <w:noProof/>
                <w:webHidden/>
              </w:rPr>
              <w:t>14</w:t>
            </w:r>
            <w:r>
              <w:rPr>
                <w:noProof/>
                <w:webHidden/>
              </w:rPr>
              <w:fldChar w:fldCharType="end"/>
            </w:r>
          </w:hyperlink>
        </w:p>
        <w:p w14:paraId="6260B24D" w14:textId="2064D55D"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64" w:history="1">
            <w:r w:rsidRPr="00A05228">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Informasjonstryggleik</w:t>
            </w:r>
            <w:r>
              <w:rPr>
                <w:noProof/>
                <w:webHidden/>
              </w:rPr>
              <w:tab/>
            </w:r>
            <w:r>
              <w:rPr>
                <w:noProof/>
                <w:webHidden/>
              </w:rPr>
              <w:fldChar w:fldCharType="begin"/>
            </w:r>
            <w:r>
              <w:rPr>
                <w:noProof/>
                <w:webHidden/>
              </w:rPr>
              <w:instrText xml:space="preserve"> PAGEREF _Toc233701864 \h </w:instrText>
            </w:r>
            <w:r>
              <w:rPr>
                <w:noProof/>
                <w:webHidden/>
              </w:rPr>
            </w:r>
            <w:r>
              <w:rPr>
                <w:noProof/>
                <w:webHidden/>
              </w:rPr>
              <w:fldChar w:fldCharType="separate"/>
            </w:r>
            <w:r>
              <w:rPr>
                <w:noProof/>
                <w:webHidden/>
              </w:rPr>
              <w:t>14</w:t>
            </w:r>
            <w:r>
              <w:rPr>
                <w:noProof/>
                <w:webHidden/>
              </w:rPr>
              <w:fldChar w:fldCharType="end"/>
            </w:r>
          </w:hyperlink>
        </w:p>
        <w:p w14:paraId="32A51B3A" w14:textId="340BE86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65" w:history="1">
            <w:r w:rsidRPr="00A05228">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Personopplysningar</w:t>
            </w:r>
            <w:r>
              <w:rPr>
                <w:noProof/>
                <w:webHidden/>
              </w:rPr>
              <w:tab/>
            </w:r>
            <w:r>
              <w:rPr>
                <w:noProof/>
                <w:webHidden/>
              </w:rPr>
              <w:fldChar w:fldCharType="begin"/>
            </w:r>
            <w:r>
              <w:rPr>
                <w:noProof/>
                <w:webHidden/>
              </w:rPr>
              <w:instrText xml:space="preserve"> PAGEREF _Toc233701865 \h </w:instrText>
            </w:r>
            <w:r>
              <w:rPr>
                <w:noProof/>
                <w:webHidden/>
              </w:rPr>
            </w:r>
            <w:r>
              <w:rPr>
                <w:noProof/>
                <w:webHidden/>
              </w:rPr>
              <w:fldChar w:fldCharType="separate"/>
            </w:r>
            <w:r>
              <w:rPr>
                <w:noProof/>
                <w:webHidden/>
              </w:rPr>
              <w:t>14</w:t>
            </w:r>
            <w:r>
              <w:rPr>
                <w:noProof/>
                <w:webHidden/>
              </w:rPr>
              <w:fldChar w:fldCharType="end"/>
            </w:r>
          </w:hyperlink>
        </w:p>
        <w:p w14:paraId="03123F17" w14:textId="481324DF"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66" w:history="1">
            <w:r w:rsidRPr="00A05228">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Plikt til å inngå datahandsamaravtale</w:t>
            </w:r>
            <w:r>
              <w:rPr>
                <w:noProof/>
                <w:webHidden/>
              </w:rPr>
              <w:tab/>
            </w:r>
            <w:r>
              <w:rPr>
                <w:noProof/>
                <w:webHidden/>
              </w:rPr>
              <w:fldChar w:fldCharType="begin"/>
            </w:r>
            <w:r>
              <w:rPr>
                <w:noProof/>
                <w:webHidden/>
              </w:rPr>
              <w:instrText xml:space="preserve"> PAGEREF _Toc233701866 \h </w:instrText>
            </w:r>
            <w:r>
              <w:rPr>
                <w:noProof/>
                <w:webHidden/>
              </w:rPr>
            </w:r>
            <w:r>
              <w:rPr>
                <w:noProof/>
                <w:webHidden/>
              </w:rPr>
              <w:fldChar w:fldCharType="separate"/>
            </w:r>
            <w:r>
              <w:rPr>
                <w:noProof/>
                <w:webHidden/>
              </w:rPr>
              <w:t>14</w:t>
            </w:r>
            <w:r>
              <w:rPr>
                <w:noProof/>
                <w:webHidden/>
              </w:rPr>
              <w:fldChar w:fldCharType="end"/>
            </w:r>
          </w:hyperlink>
        </w:p>
        <w:p w14:paraId="6E0AFF9D" w14:textId="6EEE8682"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67" w:history="1">
            <w:r w:rsidRPr="00A05228">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rPr>
              <w:t>Andre plikter knytte til handsamling av personopplysningar</w:t>
            </w:r>
            <w:r>
              <w:rPr>
                <w:noProof/>
                <w:webHidden/>
              </w:rPr>
              <w:tab/>
            </w:r>
            <w:r>
              <w:rPr>
                <w:noProof/>
                <w:webHidden/>
              </w:rPr>
              <w:fldChar w:fldCharType="begin"/>
            </w:r>
            <w:r>
              <w:rPr>
                <w:noProof/>
                <w:webHidden/>
              </w:rPr>
              <w:instrText xml:space="preserve"> PAGEREF _Toc233701867 \h </w:instrText>
            </w:r>
            <w:r>
              <w:rPr>
                <w:noProof/>
                <w:webHidden/>
              </w:rPr>
            </w:r>
            <w:r>
              <w:rPr>
                <w:noProof/>
                <w:webHidden/>
              </w:rPr>
              <w:fldChar w:fldCharType="separate"/>
            </w:r>
            <w:r>
              <w:rPr>
                <w:noProof/>
                <w:webHidden/>
              </w:rPr>
              <w:t>14</w:t>
            </w:r>
            <w:r>
              <w:rPr>
                <w:noProof/>
                <w:webHidden/>
              </w:rPr>
              <w:fldChar w:fldCharType="end"/>
            </w:r>
          </w:hyperlink>
        </w:p>
        <w:p w14:paraId="36FD14F6" w14:textId="74C00E5D"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68" w:history="1">
            <w:r w:rsidRPr="00A05228">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rPr>
              <w:t>Erstatning som følgje av brot på personvernforordninga</w:t>
            </w:r>
            <w:r>
              <w:rPr>
                <w:noProof/>
                <w:webHidden/>
              </w:rPr>
              <w:tab/>
            </w:r>
            <w:r>
              <w:rPr>
                <w:noProof/>
                <w:webHidden/>
              </w:rPr>
              <w:fldChar w:fldCharType="begin"/>
            </w:r>
            <w:r>
              <w:rPr>
                <w:noProof/>
                <w:webHidden/>
              </w:rPr>
              <w:instrText xml:space="preserve"> PAGEREF _Toc233701868 \h </w:instrText>
            </w:r>
            <w:r>
              <w:rPr>
                <w:noProof/>
                <w:webHidden/>
              </w:rPr>
            </w:r>
            <w:r>
              <w:rPr>
                <w:noProof/>
                <w:webHidden/>
              </w:rPr>
              <w:fldChar w:fldCharType="separate"/>
            </w:r>
            <w:r>
              <w:rPr>
                <w:noProof/>
                <w:webHidden/>
              </w:rPr>
              <w:t>14</w:t>
            </w:r>
            <w:r>
              <w:rPr>
                <w:noProof/>
                <w:webHidden/>
              </w:rPr>
              <w:fldChar w:fldCharType="end"/>
            </w:r>
          </w:hyperlink>
        </w:p>
        <w:p w14:paraId="2619F391" w14:textId="57635197"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69" w:history="1">
            <w:r w:rsidRPr="00A05228">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Opphavs- og eiendomsrett</w:t>
            </w:r>
            <w:r>
              <w:rPr>
                <w:noProof/>
                <w:webHidden/>
              </w:rPr>
              <w:tab/>
            </w:r>
            <w:r>
              <w:rPr>
                <w:noProof/>
                <w:webHidden/>
              </w:rPr>
              <w:fldChar w:fldCharType="begin"/>
            </w:r>
            <w:r>
              <w:rPr>
                <w:noProof/>
                <w:webHidden/>
              </w:rPr>
              <w:instrText xml:space="preserve"> PAGEREF _Toc233701869 \h </w:instrText>
            </w:r>
            <w:r>
              <w:rPr>
                <w:noProof/>
                <w:webHidden/>
              </w:rPr>
            </w:r>
            <w:r>
              <w:rPr>
                <w:noProof/>
                <w:webHidden/>
              </w:rPr>
              <w:fldChar w:fldCharType="separate"/>
            </w:r>
            <w:r>
              <w:rPr>
                <w:noProof/>
                <w:webHidden/>
              </w:rPr>
              <w:t>15</w:t>
            </w:r>
            <w:r>
              <w:rPr>
                <w:noProof/>
                <w:webHidden/>
              </w:rPr>
              <w:fldChar w:fldCharType="end"/>
            </w:r>
          </w:hyperlink>
        </w:p>
        <w:p w14:paraId="4CA1BF1E" w14:textId="19BD8B89"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70" w:history="1">
            <w:r w:rsidRPr="00A05228">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Misleghald</w:t>
            </w:r>
            <w:r>
              <w:rPr>
                <w:noProof/>
                <w:webHidden/>
              </w:rPr>
              <w:tab/>
            </w:r>
            <w:r>
              <w:rPr>
                <w:noProof/>
                <w:webHidden/>
              </w:rPr>
              <w:fldChar w:fldCharType="begin"/>
            </w:r>
            <w:r>
              <w:rPr>
                <w:noProof/>
                <w:webHidden/>
              </w:rPr>
              <w:instrText xml:space="preserve"> PAGEREF _Toc233701870 \h </w:instrText>
            </w:r>
            <w:r>
              <w:rPr>
                <w:noProof/>
                <w:webHidden/>
              </w:rPr>
            </w:r>
            <w:r>
              <w:rPr>
                <w:noProof/>
                <w:webHidden/>
              </w:rPr>
              <w:fldChar w:fldCharType="separate"/>
            </w:r>
            <w:r>
              <w:rPr>
                <w:noProof/>
                <w:webHidden/>
              </w:rPr>
              <w:t>15</w:t>
            </w:r>
            <w:r>
              <w:rPr>
                <w:noProof/>
                <w:webHidden/>
              </w:rPr>
              <w:fldChar w:fldCharType="end"/>
            </w:r>
          </w:hyperlink>
        </w:p>
        <w:p w14:paraId="742DB9A3" w14:textId="440A7EA1"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71" w:history="1">
            <w:r w:rsidRPr="00A05228">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rPr>
              <w:t>Kva som blir rekna som misleghald</w:t>
            </w:r>
            <w:r>
              <w:rPr>
                <w:noProof/>
                <w:webHidden/>
              </w:rPr>
              <w:tab/>
            </w:r>
            <w:r>
              <w:rPr>
                <w:noProof/>
                <w:webHidden/>
              </w:rPr>
              <w:fldChar w:fldCharType="begin"/>
            </w:r>
            <w:r>
              <w:rPr>
                <w:noProof/>
                <w:webHidden/>
              </w:rPr>
              <w:instrText xml:space="preserve"> PAGEREF _Toc233701871 \h </w:instrText>
            </w:r>
            <w:r>
              <w:rPr>
                <w:noProof/>
                <w:webHidden/>
              </w:rPr>
            </w:r>
            <w:r>
              <w:rPr>
                <w:noProof/>
                <w:webHidden/>
              </w:rPr>
              <w:fldChar w:fldCharType="separate"/>
            </w:r>
            <w:r>
              <w:rPr>
                <w:noProof/>
                <w:webHidden/>
              </w:rPr>
              <w:t>15</w:t>
            </w:r>
            <w:r>
              <w:rPr>
                <w:noProof/>
                <w:webHidden/>
              </w:rPr>
              <w:fldChar w:fldCharType="end"/>
            </w:r>
          </w:hyperlink>
        </w:p>
        <w:p w14:paraId="193796F5" w14:textId="2303BB63"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72" w:history="1">
            <w:r w:rsidRPr="00A05228">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Misleghald frå Konsulenten</w:t>
            </w:r>
            <w:r>
              <w:rPr>
                <w:noProof/>
                <w:webHidden/>
              </w:rPr>
              <w:tab/>
            </w:r>
            <w:r>
              <w:rPr>
                <w:noProof/>
                <w:webHidden/>
              </w:rPr>
              <w:fldChar w:fldCharType="begin"/>
            </w:r>
            <w:r>
              <w:rPr>
                <w:noProof/>
                <w:webHidden/>
              </w:rPr>
              <w:instrText xml:space="preserve"> PAGEREF _Toc233701872 \h </w:instrText>
            </w:r>
            <w:r>
              <w:rPr>
                <w:noProof/>
                <w:webHidden/>
              </w:rPr>
            </w:r>
            <w:r>
              <w:rPr>
                <w:noProof/>
                <w:webHidden/>
              </w:rPr>
              <w:fldChar w:fldCharType="separate"/>
            </w:r>
            <w:r>
              <w:rPr>
                <w:noProof/>
                <w:webHidden/>
              </w:rPr>
              <w:t>15</w:t>
            </w:r>
            <w:r>
              <w:rPr>
                <w:noProof/>
                <w:webHidden/>
              </w:rPr>
              <w:fldChar w:fldCharType="end"/>
            </w:r>
          </w:hyperlink>
        </w:p>
        <w:p w14:paraId="04A6E87C" w14:textId="5079A150"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73" w:history="1">
            <w:r w:rsidRPr="00A05228">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Misleghald frå Kunden</w:t>
            </w:r>
            <w:r>
              <w:rPr>
                <w:noProof/>
                <w:webHidden/>
              </w:rPr>
              <w:tab/>
            </w:r>
            <w:r>
              <w:rPr>
                <w:noProof/>
                <w:webHidden/>
              </w:rPr>
              <w:fldChar w:fldCharType="begin"/>
            </w:r>
            <w:r>
              <w:rPr>
                <w:noProof/>
                <w:webHidden/>
              </w:rPr>
              <w:instrText xml:space="preserve"> PAGEREF _Toc233701873 \h </w:instrText>
            </w:r>
            <w:r>
              <w:rPr>
                <w:noProof/>
                <w:webHidden/>
              </w:rPr>
            </w:r>
            <w:r>
              <w:rPr>
                <w:noProof/>
                <w:webHidden/>
              </w:rPr>
              <w:fldChar w:fldCharType="separate"/>
            </w:r>
            <w:r>
              <w:rPr>
                <w:noProof/>
                <w:webHidden/>
              </w:rPr>
              <w:t>16</w:t>
            </w:r>
            <w:r>
              <w:rPr>
                <w:noProof/>
                <w:webHidden/>
              </w:rPr>
              <w:fldChar w:fldCharType="end"/>
            </w:r>
          </w:hyperlink>
        </w:p>
        <w:p w14:paraId="1231885C" w14:textId="4077928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74" w:history="1">
            <w:r w:rsidRPr="00A05228">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Varslingsplikt</w:t>
            </w:r>
            <w:r>
              <w:rPr>
                <w:noProof/>
                <w:webHidden/>
              </w:rPr>
              <w:tab/>
            </w:r>
            <w:r>
              <w:rPr>
                <w:noProof/>
                <w:webHidden/>
              </w:rPr>
              <w:fldChar w:fldCharType="begin"/>
            </w:r>
            <w:r>
              <w:rPr>
                <w:noProof/>
                <w:webHidden/>
              </w:rPr>
              <w:instrText xml:space="preserve"> PAGEREF _Toc233701874 \h </w:instrText>
            </w:r>
            <w:r>
              <w:rPr>
                <w:noProof/>
                <w:webHidden/>
              </w:rPr>
            </w:r>
            <w:r>
              <w:rPr>
                <w:noProof/>
                <w:webHidden/>
              </w:rPr>
              <w:fldChar w:fldCharType="separate"/>
            </w:r>
            <w:r>
              <w:rPr>
                <w:noProof/>
                <w:webHidden/>
              </w:rPr>
              <w:t>16</w:t>
            </w:r>
            <w:r>
              <w:rPr>
                <w:noProof/>
                <w:webHidden/>
              </w:rPr>
              <w:fldChar w:fldCharType="end"/>
            </w:r>
          </w:hyperlink>
        </w:p>
        <w:p w14:paraId="1148E474" w14:textId="1531BFB0"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75" w:history="1">
            <w:r w:rsidRPr="00A05228">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tilleggsfrist</w:t>
            </w:r>
            <w:r>
              <w:rPr>
                <w:noProof/>
                <w:webHidden/>
              </w:rPr>
              <w:tab/>
            </w:r>
            <w:r>
              <w:rPr>
                <w:noProof/>
                <w:webHidden/>
              </w:rPr>
              <w:fldChar w:fldCharType="begin"/>
            </w:r>
            <w:r>
              <w:rPr>
                <w:noProof/>
                <w:webHidden/>
              </w:rPr>
              <w:instrText xml:space="preserve"> PAGEREF _Toc233701875 \h </w:instrText>
            </w:r>
            <w:r>
              <w:rPr>
                <w:noProof/>
                <w:webHidden/>
              </w:rPr>
            </w:r>
            <w:r>
              <w:rPr>
                <w:noProof/>
                <w:webHidden/>
              </w:rPr>
              <w:fldChar w:fldCharType="separate"/>
            </w:r>
            <w:r>
              <w:rPr>
                <w:noProof/>
                <w:webHidden/>
              </w:rPr>
              <w:t>16</w:t>
            </w:r>
            <w:r>
              <w:rPr>
                <w:noProof/>
                <w:webHidden/>
              </w:rPr>
              <w:fldChar w:fldCharType="end"/>
            </w:r>
          </w:hyperlink>
        </w:p>
        <w:p w14:paraId="3470DE01" w14:textId="245230C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76" w:history="1">
            <w:r w:rsidRPr="00A05228">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Avhjelp av misleghaldet</w:t>
            </w:r>
            <w:r>
              <w:rPr>
                <w:noProof/>
                <w:webHidden/>
              </w:rPr>
              <w:tab/>
            </w:r>
            <w:r>
              <w:rPr>
                <w:noProof/>
                <w:webHidden/>
              </w:rPr>
              <w:fldChar w:fldCharType="begin"/>
            </w:r>
            <w:r>
              <w:rPr>
                <w:noProof/>
                <w:webHidden/>
              </w:rPr>
              <w:instrText xml:space="preserve"> PAGEREF _Toc233701876 \h </w:instrText>
            </w:r>
            <w:r>
              <w:rPr>
                <w:noProof/>
                <w:webHidden/>
              </w:rPr>
            </w:r>
            <w:r>
              <w:rPr>
                <w:noProof/>
                <w:webHidden/>
              </w:rPr>
              <w:fldChar w:fldCharType="separate"/>
            </w:r>
            <w:r>
              <w:rPr>
                <w:noProof/>
                <w:webHidden/>
              </w:rPr>
              <w:t>17</w:t>
            </w:r>
            <w:r>
              <w:rPr>
                <w:noProof/>
                <w:webHidden/>
              </w:rPr>
              <w:fldChar w:fldCharType="end"/>
            </w:r>
          </w:hyperlink>
        </w:p>
        <w:p w14:paraId="6901981D" w14:textId="3336CDE7"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77" w:history="1">
            <w:r w:rsidRPr="00A05228">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Konsulenten si avhjelp av misleghald</w:t>
            </w:r>
            <w:r>
              <w:rPr>
                <w:noProof/>
                <w:webHidden/>
              </w:rPr>
              <w:tab/>
            </w:r>
            <w:r>
              <w:rPr>
                <w:noProof/>
                <w:webHidden/>
              </w:rPr>
              <w:fldChar w:fldCharType="begin"/>
            </w:r>
            <w:r>
              <w:rPr>
                <w:noProof/>
                <w:webHidden/>
              </w:rPr>
              <w:instrText xml:space="preserve"> PAGEREF _Toc233701877 \h </w:instrText>
            </w:r>
            <w:r>
              <w:rPr>
                <w:noProof/>
                <w:webHidden/>
              </w:rPr>
            </w:r>
            <w:r>
              <w:rPr>
                <w:noProof/>
                <w:webHidden/>
              </w:rPr>
              <w:fldChar w:fldCharType="separate"/>
            </w:r>
            <w:r>
              <w:rPr>
                <w:noProof/>
                <w:webHidden/>
              </w:rPr>
              <w:t>17</w:t>
            </w:r>
            <w:r>
              <w:rPr>
                <w:noProof/>
                <w:webHidden/>
              </w:rPr>
              <w:fldChar w:fldCharType="end"/>
            </w:r>
          </w:hyperlink>
        </w:p>
        <w:p w14:paraId="7D3582DF" w14:textId="23475B7F"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78" w:history="1">
            <w:r w:rsidRPr="00A05228">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Kunden si avhjelp av misleghald</w:t>
            </w:r>
            <w:r>
              <w:rPr>
                <w:noProof/>
                <w:webHidden/>
              </w:rPr>
              <w:tab/>
            </w:r>
            <w:r>
              <w:rPr>
                <w:noProof/>
                <w:webHidden/>
              </w:rPr>
              <w:fldChar w:fldCharType="begin"/>
            </w:r>
            <w:r>
              <w:rPr>
                <w:noProof/>
                <w:webHidden/>
              </w:rPr>
              <w:instrText xml:space="preserve"> PAGEREF _Toc233701878 \h </w:instrText>
            </w:r>
            <w:r>
              <w:rPr>
                <w:noProof/>
                <w:webHidden/>
              </w:rPr>
            </w:r>
            <w:r>
              <w:rPr>
                <w:noProof/>
                <w:webHidden/>
              </w:rPr>
              <w:fldChar w:fldCharType="separate"/>
            </w:r>
            <w:r>
              <w:rPr>
                <w:noProof/>
                <w:webHidden/>
              </w:rPr>
              <w:t>17</w:t>
            </w:r>
            <w:r>
              <w:rPr>
                <w:noProof/>
                <w:webHidden/>
              </w:rPr>
              <w:fldChar w:fldCharType="end"/>
            </w:r>
          </w:hyperlink>
        </w:p>
        <w:p w14:paraId="08EAAC43" w14:textId="750F7342"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79" w:history="1">
            <w:r w:rsidRPr="00A05228">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Sanksjonar ved misleghald</w:t>
            </w:r>
            <w:r>
              <w:rPr>
                <w:noProof/>
                <w:webHidden/>
              </w:rPr>
              <w:tab/>
            </w:r>
            <w:r>
              <w:rPr>
                <w:noProof/>
                <w:webHidden/>
              </w:rPr>
              <w:fldChar w:fldCharType="begin"/>
            </w:r>
            <w:r>
              <w:rPr>
                <w:noProof/>
                <w:webHidden/>
              </w:rPr>
              <w:instrText xml:space="preserve"> PAGEREF _Toc233701879 \h </w:instrText>
            </w:r>
            <w:r>
              <w:rPr>
                <w:noProof/>
                <w:webHidden/>
              </w:rPr>
            </w:r>
            <w:r>
              <w:rPr>
                <w:noProof/>
                <w:webHidden/>
              </w:rPr>
              <w:fldChar w:fldCharType="separate"/>
            </w:r>
            <w:r>
              <w:rPr>
                <w:noProof/>
                <w:webHidden/>
              </w:rPr>
              <w:t>17</w:t>
            </w:r>
            <w:r>
              <w:rPr>
                <w:noProof/>
                <w:webHidden/>
              </w:rPr>
              <w:fldChar w:fldCharType="end"/>
            </w:r>
          </w:hyperlink>
        </w:p>
        <w:p w14:paraId="2DDF3492" w14:textId="778F66A8"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0" w:history="1">
            <w:r w:rsidRPr="00A05228">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Prisavslag</w:t>
            </w:r>
            <w:r>
              <w:rPr>
                <w:noProof/>
                <w:webHidden/>
              </w:rPr>
              <w:tab/>
            </w:r>
            <w:r>
              <w:rPr>
                <w:noProof/>
                <w:webHidden/>
              </w:rPr>
              <w:fldChar w:fldCharType="begin"/>
            </w:r>
            <w:r>
              <w:rPr>
                <w:noProof/>
                <w:webHidden/>
              </w:rPr>
              <w:instrText xml:space="preserve"> PAGEREF _Toc233701880 \h </w:instrText>
            </w:r>
            <w:r>
              <w:rPr>
                <w:noProof/>
                <w:webHidden/>
              </w:rPr>
            </w:r>
            <w:r>
              <w:rPr>
                <w:noProof/>
                <w:webHidden/>
              </w:rPr>
              <w:fldChar w:fldCharType="separate"/>
            </w:r>
            <w:r>
              <w:rPr>
                <w:noProof/>
                <w:webHidden/>
              </w:rPr>
              <w:t>17</w:t>
            </w:r>
            <w:r>
              <w:rPr>
                <w:noProof/>
                <w:webHidden/>
              </w:rPr>
              <w:fldChar w:fldCharType="end"/>
            </w:r>
          </w:hyperlink>
        </w:p>
        <w:p w14:paraId="66F0A1A6" w14:textId="7A873E8A"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1" w:history="1">
            <w:r w:rsidRPr="00A05228">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Tilbakehaldsrett</w:t>
            </w:r>
            <w:r>
              <w:rPr>
                <w:noProof/>
                <w:webHidden/>
              </w:rPr>
              <w:tab/>
            </w:r>
            <w:r>
              <w:rPr>
                <w:noProof/>
                <w:webHidden/>
              </w:rPr>
              <w:fldChar w:fldCharType="begin"/>
            </w:r>
            <w:r>
              <w:rPr>
                <w:noProof/>
                <w:webHidden/>
              </w:rPr>
              <w:instrText xml:space="preserve"> PAGEREF _Toc233701881 \h </w:instrText>
            </w:r>
            <w:r>
              <w:rPr>
                <w:noProof/>
                <w:webHidden/>
              </w:rPr>
            </w:r>
            <w:r>
              <w:rPr>
                <w:noProof/>
                <w:webHidden/>
              </w:rPr>
              <w:fldChar w:fldCharType="separate"/>
            </w:r>
            <w:r>
              <w:rPr>
                <w:noProof/>
                <w:webHidden/>
              </w:rPr>
              <w:t>17</w:t>
            </w:r>
            <w:r>
              <w:rPr>
                <w:noProof/>
                <w:webHidden/>
              </w:rPr>
              <w:fldChar w:fldCharType="end"/>
            </w:r>
          </w:hyperlink>
        </w:p>
        <w:p w14:paraId="38764AA0" w14:textId="4619ADD0"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2" w:history="1">
            <w:r w:rsidRPr="00A05228">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Kunden sitt tilbakehald av betaling</w:t>
            </w:r>
            <w:r>
              <w:rPr>
                <w:noProof/>
                <w:webHidden/>
              </w:rPr>
              <w:tab/>
            </w:r>
            <w:r>
              <w:rPr>
                <w:noProof/>
                <w:webHidden/>
              </w:rPr>
              <w:fldChar w:fldCharType="begin"/>
            </w:r>
            <w:r>
              <w:rPr>
                <w:noProof/>
                <w:webHidden/>
              </w:rPr>
              <w:instrText xml:space="preserve"> PAGEREF _Toc233701882 \h </w:instrText>
            </w:r>
            <w:r>
              <w:rPr>
                <w:noProof/>
                <w:webHidden/>
              </w:rPr>
            </w:r>
            <w:r>
              <w:rPr>
                <w:noProof/>
                <w:webHidden/>
              </w:rPr>
              <w:fldChar w:fldCharType="separate"/>
            </w:r>
            <w:r>
              <w:rPr>
                <w:noProof/>
                <w:webHidden/>
              </w:rPr>
              <w:t>17</w:t>
            </w:r>
            <w:r>
              <w:rPr>
                <w:noProof/>
                <w:webHidden/>
              </w:rPr>
              <w:fldChar w:fldCharType="end"/>
            </w:r>
          </w:hyperlink>
        </w:p>
        <w:p w14:paraId="2D19B67D" w14:textId="14C286B4"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3" w:history="1">
            <w:r w:rsidRPr="00A05228">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Avgrensing i tilbakehaldsretten til Konsulenten</w:t>
            </w:r>
            <w:r>
              <w:rPr>
                <w:noProof/>
                <w:webHidden/>
              </w:rPr>
              <w:tab/>
            </w:r>
            <w:r>
              <w:rPr>
                <w:noProof/>
                <w:webHidden/>
              </w:rPr>
              <w:fldChar w:fldCharType="begin"/>
            </w:r>
            <w:r>
              <w:rPr>
                <w:noProof/>
                <w:webHidden/>
              </w:rPr>
              <w:instrText xml:space="preserve"> PAGEREF _Toc233701883 \h </w:instrText>
            </w:r>
            <w:r>
              <w:rPr>
                <w:noProof/>
                <w:webHidden/>
              </w:rPr>
            </w:r>
            <w:r>
              <w:rPr>
                <w:noProof/>
                <w:webHidden/>
              </w:rPr>
              <w:fldChar w:fldCharType="separate"/>
            </w:r>
            <w:r>
              <w:rPr>
                <w:noProof/>
                <w:webHidden/>
              </w:rPr>
              <w:t>17</w:t>
            </w:r>
            <w:r>
              <w:rPr>
                <w:noProof/>
                <w:webHidden/>
              </w:rPr>
              <w:fldChar w:fldCharType="end"/>
            </w:r>
          </w:hyperlink>
        </w:p>
        <w:p w14:paraId="4E7AB57F" w14:textId="439CFC38"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4" w:history="1">
            <w:r w:rsidRPr="00A05228">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Dagbot</w:t>
            </w:r>
            <w:r>
              <w:rPr>
                <w:noProof/>
                <w:webHidden/>
              </w:rPr>
              <w:tab/>
            </w:r>
            <w:r>
              <w:rPr>
                <w:noProof/>
                <w:webHidden/>
              </w:rPr>
              <w:fldChar w:fldCharType="begin"/>
            </w:r>
            <w:r>
              <w:rPr>
                <w:noProof/>
                <w:webHidden/>
              </w:rPr>
              <w:instrText xml:space="preserve"> PAGEREF _Toc233701884 \h </w:instrText>
            </w:r>
            <w:r>
              <w:rPr>
                <w:noProof/>
                <w:webHidden/>
              </w:rPr>
            </w:r>
            <w:r>
              <w:rPr>
                <w:noProof/>
                <w:webHidden/>
              </w:rPr>
              <w:fldChar w:fldCharType="separate"/>
            </w:r>
            <w:r>
              <w:rPr>
                <w:noProof/>
                <w:webHidden/>
              </w:rPr>
              <w:t>17</w:t>
            </w:r>
            <w:r>
              <w:rPr>
                <w:noProof/>
                <w:webHidden/>
              </w:rPr>
              <w:fldChar w:fldCharType="end"/>
            </w:r>
          </w:hyperlink>
        </w:p>
        <w:p w14:paraId="5491AC0B" w14:textId="1B5B4715"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5" w:history="1">
            <w:r w:rsidRPr="00A05228">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rPr>
              <w:t>Når det ligg føre grunnlag for dagbot</w:t>
            </w:r>
            <w:r>
              <w:rPr>
                <w:noProof/>
                <w:webHidden/>
              </w:rPr>
              <w:tab/>
            </w:r>
            <w:r>
              <w:rPr>
                <w:noProof/>
                <w:webHidden/>
              </w:rPr>
              <w:fldChar w:fldCharType="begin"/>
            </w:r>
            <w:r>
              <w:rPr>
                <w:noProof/>
                <w:webHidden/>
              </w:rPr>
              <w:instrText xml:space="preserve"> PAGEREF _Toc233701885 \h </w:instrText>
            </w:r>
            <w:r>
              <w:rPr>
                <w:noProof/>
                <w:webHidden/>
              </w:rPr>
            </w:r>
            <w:r>
              <w:rPr>
                <w:noProof/>
                <w:webHidden/>
              </w:rPr>
              <w:fldChar w:fldCharType="separate"/>
            </w:r>
            <w:r>
              <w:rPr>
                <w:noProof/>
                <w:webHidden/>
              </w:rPr>
              <w:t>17</w:t>
            </w:r>
            <w:r>
              <w:rPr>
                <w:noProof/>
                <w:webHidden/>
              </w:rPr>
              <w:fldChar w:fldCharType="end"/>
            </w:r>
          </w:hyperlink>
        </w:p>
        <w:p w14:paraId="7381F2D7" w14:textId="23071B7F"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6" w:history="1">
            <w:r w:rsidRPr="00A05228">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Berekning av dagbota</w:t>
            </w:r>
            <w:r>
              <w:rPr>
                <w:noProof/>
                <w:webHidden/>
              </w:rPr>
              <w:tab/>
            </w:r>
            <w:r>
              <w:rPr>
                <w:noProof/>
                <w:webHidden/>
              </w:rPr>
              <w:fldChar w:fldCharType="begin"/>
            </w:r>
            <w:r>
              <w:rPr>
                <w:noProof/>
                <w:webHidden/>
              </w:rPr>
              <w:instrText xml:space="preserve"> PAGEREF _Toc233701886 \h </w:instrText>
            </w:r>
            <w:r>
              <w:rPr>
                <w:noProof/>
                <w:webHidden/>
              </w:rPr>
            </w:r>
            <w:r>
              <w:rPr>
                <w:noProof/>
                <w:webHidden/>
              </w:rPr>
              <w:fldChar w:fldCharType="separate"/>
            </w:r>
            <w:r>
              <w:rPr>
                <w:noProof/>
                <w:webHidden/>
              </w:rPr>
              <w:t>18</w:t>
            </w:r>
            <w:r>
              <w:rPr>
                <w:noProof/>
                <w:webHidden/>
              </w:rPr>
              <w:fldChar w:fldCharType="end"/>
            </w:r>
          </w:hyperlink>
        </w:p>
        <w:p w14:paraId="5B4E21EF" w14:textId="141DCA9A"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7" w:history="1">
            <w:r w:rsidRPr="00A05228">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Heving og hevingsoppgjer</w:t>
            </w:r>
            <w:r>
              <w:rPr>
                <w:noProof/>
                <w:webHidden/>
              </w:rPr>
              <w:tab/>
            </w:r>
            <w:r>
              <w:rPr>
                <w:noProof/>
                <w:webHidden/>
              </w:rPr>
              <w:fldChar w:fldCharType="begin"/>
            </w:r>
            <w:r>
              <w:rPr>
                <w:noProof/>
                <w:webHidden/>
              </w:rPr>
              <w:instrText xml:space="preserve"> PAGEREF _Toc233701887 \h </w:instrText>
            </w:r>
            <w:r>
              <w:rPr>
                <w:noProof/>
                <w:webHidden/>
              </w:rPr>
            </w:r>
            <w:r>
              <w:rPr>
                <w:noProof/>
                <w:webHidden/>
              </w:rPr>
              <w:fldChar w:fldCharType="separate"/>
            </w:r>
            <w:r>
              <w:rPr>
                <w:noProof/>
                <w:webHidden/>
              </w:rPr>
              <w:t>18</w:t>
            </w:r>
            <w:r>
              <w:rPr>
                <w:noProof/>
                <w:webHidden/>
              </w:rPr>
              <w:fldChar w:fldCharType="end"/>
            </w:r>
          </w:hyperlink>
        </w:p>
        <w:p w14:paraId="5F78A32A" w14:textId="46542418"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8" w:history="1">
            <w:r w:rsidRPr="00A05228">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Erstatning</w:t>
            </w:r>
            <w:r>
              <w:rPr>
                <w:noProof/>
                <w:webHidden/>
              </w:rPr>
              <w:tab/>
            </w:r>
            <w:r>
              <w:rPr>
                <w:noProof/>
                <w:webHidden/>
              </w:rPr>
              <w:fldChar w:fldCharType="begin"/>
            </w:r>
            <w:r>
              <w:rPr>
                <w:noProof/>
                <w:webHidden/>
              </w:rPr>
              <w:instrText xml:space="preserve"> PAGEREF _Toc233701888 \h </w:instrText>
            </w:r>
            <w:r>
              <w:rPr>
                <w:noProof/>
                <w:webHidden/>
              </w:rPr>
            </w:r>
            <w:r>
              <w:rPr>
                <w:noProof/>
                <w:webHidden/>
              </w:rPr>
              <w:fldChar w:fldCharType="separate"/>
            </w:r>
            <w:r>
              <w:rPr>
                <w:noProof/>
                <w:webHidden/>
              </w:rPr>
              <w:t>18</w:t>
            </w:r>
            <w:r>
              <w:rPr>
                <w:noProof/>
                <w:webHidden/>
              </w:rPr>
              <w:fldChar w:fldCharType="end"/>
            </w:r>
          </w:hyperlink>
        </w:p>
        <w:p w14:paraId="32187E31" w14:textId="1674CD8D"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89" w:history="1">
            <w:r w:rsidRPr="00A05228">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Erstatningsavgrensing</w:t>
            </w:r>
            <w:r>
              <w:rPr>
                <w:noProof/>
                <w:webHidden/>
              </w:rPr>
              <w:tab/>
            </w:r>
            <w:r>
              <w:rPr>
                <w:noProof/>
                <w:webHidden/>
              </w:rPr>
              <w:fldChar w:fldCharType="begin"/>
            </w:r>
            <w:r>
              <w:rPr>
                <w:noProof/>
                <w:webHidden/>
              </w:rPr>
              <w:instrText xml:space="preserve"> PAGEREF _Toc233701889 \h </w:instrText>
            </w:r>
            <w:r>
              <w:rPr>
                <w:noProof/>
                <w:webHidden/>
              </w:rPr>
            </w:r>
            <w:r>
              <w:rPr>
                <w:noProof/>
                <w:webHidden/>
              </w:rPr>
              <w:fldChar w:fldCharType="separate"/>
            </w:r>
            <w:r>
              <w:rPr>
                <w:noProof/>
                <w:webHidden/>
              </w:rPr>
              <w:t>19</w:t>
            </w:r>
            <w:r>
              <w:rPr>
                <w:noProof/>
                <w:webHidden/>
              </w:rPr>
              <w:fldChar w:fldCharType="end"/>
            </w:r>
          </w:hyperlink>
        </w:p>
        <w:p w14:paraId="70ADE1E8" w14:textId="4DF746AE"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90" w:history="1">
            <w:r w:rsidRPr="00A05228">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Andre føresegner</w:t>
            </w:r>
            <w:r>
              <w:rPr>
                <w:noProof/>
                <w:webHidden/>
              </w:rPr>
              <w:tab/>
            </w:r>
            <w:r>
              <w:rPr>
                <w:noProof/>
                <w:webHidden/>
              </w:rPr>
              <w:fldChar w:fldCharType="begin"/>
            </w:r>
            <w:r>
              <w:rPr>
                <w:noProof/>
                <w:webHidden/>
              </w:rPr>
              <w:instrText xml:space="preserve"> PAGEREF _Toc233701890 \h </w:instrText>
            </w:r>
            <w:r>
              <w:rPr>
                <w:noProof/>
                <w:webHidden/>
              </w:rPr>
            </w:r>
            <w:r>
              <w:rPr>
                <w:noProof/>
                <w:webHidden/>
              </w:rPr>
              <w:fldChar w:fldCharType="separate"/>
            </w:r>
            <w:r>
              <w:rPr>
                <w:noProof/>
                <w:webHidden/>
              </w:rPr>
              <w:t>19</w:t>
            </w:r>
            <w:r>
              <w:rPr>
                <w:noProof/>
                <w:webHidden/>
              </w:rPr>
              <w:fldChar w:fldCharType="end"/>
            </w:r>
          </w:hyperlink>
        </w:p>
        <w:p w14:paraId="59C085C1" w14:textId="3E715C30"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91" w:history="1">
            <w:r w:rsidRPr="00A05228">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Forsikringar</w:t>
            </w:r>
            <w:r>
              <w:rPr>
                <w:noProof/>
                <w:webHidden/>
              </w:rPr>
              <w:tab/>
            </w:r>
            <w:r>
              <w:rPr>
                <w:noProof/>
                <w:webHidden/>
              </w:rPr>
              <w:fldChar w:fldCharType="begin"/>
            </w:r>
            <w:r>
              <w:rPr>
                <w:noProof/>
                <w:webHidden/>
              </w:rPr>
              <w:instrText xml:space="preserve"> PAGEREF _Toc233701891 \h </w:instrText>
            </w:r>
            <w:r>
              <w:rPr>
                <w:noProof/>
                <w:webHidden/>
              </w:rPr>
            </w:r>
            <w:r>
              <w:rPr>
                <w:noProof/>
                <w:webHidden/>
              </w:rPr>
              <w:fldChar w:fldCharType="separate"/>
            </w:r>
            <w:r>
              <w:rPr>
                <w:noProof/>
                <w:webHidden/>
              </w:rPr>
              <w:t>19</w:t>
            </w:r>
            <w:r>
              <w:rPr>
                <w:noProof/>
                <w:webHidden/>
              </w:rPr>
              <w:fldChar w:fldCharType="end"/>
            </w:r>
          </w:hyperlink>
        </w:p>
        <w:p w14:paraId="49D81C59" w14:textId="489DDD11"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92" w:history="1">
            <w:r w:rsidRPr="00A05228">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Kunden sine forsikringar</w:t>
            </w:r>
            <w:r>
              <w:rPr>
                <w:noProof/>
                <w:webHidden/>
              </w:rPr>
              <w:tab/>
            </w:r>
            <w:r>
              <w:rPr>
                <w:noProof/>
                <w:webHidden/>
              </w:rPr>
              <w:fldChar w:fldCharType="begin"/>
            </w:r>
            <w:r>
              <w:rPr>
                <w:noProof/>
                <w:webHidden/>
              </w:rPr>
              <w:instrText xml:space="preserve"> PAGEREF _Toc233701892 \h </w:instrText>
            </w:r>
            <w:r>
              <w:rPr>
                <w:noProof/>
                <w:webHidden/>
              </w:rPr>
            </w:r>
            <w:r>
              <w:rPr>
                <w:noProof/>
                <w:webHidden/>
              </w:rPr>
              <w:fldChar w:fldCharType="separate"/>
            </w:r>
            <w:r>
              <w:rPr>
                <w:noProof/>
                <w:webHidden/>
              </w:rPr>
              <w:t>19</w:t>
            </w:r>
            <w:r>
              <w:rPr>
                <w:noProof/>
                <w:webHidden/>
              </w:rPr>
              <w:fldChar w:fldCharType="end"/>
            </w:r>
          </w:hyperlink>
        </w:p>
        <w:p w14:paraId="02C45701" w14:textId="2B2D0667"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93" w:history="1">
            <w:r w:rsidRPr="00A05228">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Konsulenten sine forsikringer</w:t>
            </w:r>
            <w:r>
              <w:rPr>
                <w:noProof/>
                <w:webHidden/>
              </w:rPr>
              <w:tab/>
            </w:r>
            <w:r>
              <w:rPr>
                <w:noProof/>
                <w:webHidden/>
              </w:rPr>
              <w:fldChar w:fldCharType="begin"/>
            </w:r>
            <w:r>
              <w:rPr>
                <w:noProof/>
                <w:webHidden/>
              </w:rPr>
              <w:instrText xml:space="preserve"> PAGEREF _Toc233701893 \h </w:instrText>
            </w:r>
            <w:r>
              <w:rPr>
                <w:noProof/>
                <w:webHidden/>
              </w:rPr>
            </w:r>
            <w:r>
              <w:rPr>
                <w:noProof/>
                <w:webHidden/>
              </w:rPr>
              <w:fldChar w:fldCharType="separate"/>
            </w:r>
            <w:r>
              <w:rPr>
                <w:noProof/>
                <w:webHidden/>
              </w:rPr>
              <w:t>19</w:t>
            </w:r>
            <w:r>
              <w:rPr>
                <w:noProof/>
                <w:webHidden/>
              </w:rPr>
              <w:fldChar w:fldCharType="end"/>
            </w:r>
          </w:hyperlink>
        </w:p>
        <w:p w14:paraId="414A7E94" w14:textId="44377971"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94" w:history="1">
            <w:r w:rsidRPr="00A05228">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Overdraging av rettar og plikter</w:t>
            </w:r>
            <w:r>
              <w:rPr>
                <w:noProof/>
                <w:webHidden/>
              </w:rPr>
              <w:tab/>
            </w:r>
            <w:r>
              <w:rPr>
                <w:noProof/>
                <w:webHidden/>
              </w:rPr>
              <w:fldChar w:fldCharType="begin"/>
            </w:r>
            <w:r>
              <w:rPr>
                <w:noProof/>
                <w:webHidden/>
              </w:rPr>
              <w:instrText xml:space="preserve"> PAGEREF _Toc233701894 \h </w:instrText>
            </w:r>
            <w:r>
              <w:rPr>
                <w:noProof/>
                <w:webHidden/>
              </w:rPr>
            </w:r>
            <w:r>
              <w:rPr>
                <w:noProof/>
                <w:webHidden/>
              </w:rPr>
              <w:fldChar w:fldCharType="separate"/>
            </w:r>
            <w:r>
              <w:rPr>
                <w:noProof/>
                <w:webHidden/>
              </w:rPr>
              <w:t>19</w:t>
            </w:r>
            <w:r>
              <w:rPr>
                <w:noProof/>
                <w:webHidden/>
              </w:rPr>
              <w:fldChar w:fldCharType="end"/>
            </w:r>
          </w:hyperlink>
        </w:p>
        <w:p w14:paraId="61E6DCF7" w14:textId="2D4891D8"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95" w:history="1">
            <w:r w:rsidRPr="00A05228">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Kunden si overdraging</w:t>
            </w:r>
            <w:r>
              <w:rPr>
                <w:noProof/>
                <w:webHidden/>
              </w:rPr>
              <w:tab/>
            </w:r>
            <w:r>
              <w:rPr>
                <w:noProof/>
                <w:webHidden/>
              </w:rPr>
              <w:fldChar w:fldCharType="begin"/>
            </w:r>
            <w:r>
              <w:rPr>
                <w:noProof/>
                <w:webHidden/>
              </w:rPr>
              <w:instrText xml:space="preserve"> PAGEREF _Toc233701895 \h </w:instrText>
            </w:r>
            <w:r>
              <w:rPr>
                <w:noProof/>
                <w:webHidden/>
              </w:rPr>
            </w:r>
            <w:r>
              <w:rPr>
                <w:noProof/>
                <w:webHidden/>
              </w:rPr>
              <w:fldChar w:fldCharType="separate"/>
            </w:r>
            <w:r>
              <w:rPr>
                <w:noProof/>
                <w:webHidden/>
              </w:rPr>
              <w:t>19</w:t>
            </w:r>
            <w:r>
              <w:rPr>
                <w:noProof/>
                <w:webHidden/>
              </w:rPr>
              <w:fldChar w:fldCharType="end"/>
            </w:r>
          </w:hyperlink>
        </w:p>
        <w:p w14:paraId="70B7E178" w14:textId="7EE8AFDF" w:rsidR="006562B5" w:rsidRDefault="006562B5">
          <w:pPr>
            <w:pStyle w:val="INNH3"/>
            <w:rPr>
              <w:rFonts w:asciiTheme="minorHAnsi" w:eastAsiaTheme="minorEastAsia" w:hAnsiTheme="minorHAnsi" w:cstheme="minorBidi"/>
              <w:i w:val="0"/>
              <w:iCs w:val="0"/>
              <w:noProof/>
              <w:kern w:val="2"/>
              <w:sz w:val="24"/>
              <w:szCs w:val="24"/>
              <w14:ligatures w14:val="standardContextual"/>
            </w:rPr>
          </w:pPr>
          <w:hyperlink w:anchor="_Toc233701896" w:history="1">
            <w:r w:rsidRPr="00A05228">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A05228">
              <w:rPr>
                <w:rStyle w:val="Hyperkobling"/>
                <w:rFonts w:eastAsia="Arial"/>
                <w:noProof/>
                <w:lang w:val="en-US"/>
              </w:rPr>
              <w:t>Overdraging frå Konsulenten</w:t>
            </w:r>
            <w:r>
              <w:rPr>
                <w:noProof/>
                <w:webHidden/>
              </w:rPr>
              <w:tab/>
            </w:r>
            <w:r>
              <w:rPr>
                <w:noProof/>
                <w:webHidden/>
              </w:rPr>
              <w:fldChar w:fldCharType="begin"/>
            </w:r>
            <w:r>
              <w:rPr>
                <w:noProof/>
                <w:webHidden/>
              </w:rPr>
              <w:instrText xml:space="preserve"> PAGEREF _Toc233701896 \h </w:instrText>
            </w:r>
            <w:r>
              <w:rPr>
                <w:noProof/>
                <w:webHidden/>
              </w:rPr>
            </w:r>
            <w:r>
              <w:rPr>
                <w:noProof/>
                <w:webHidden/>
              </w:rPr>
              <w:fldChar w:fldCharType="separate"/>
            </w:r>
            <w:r>
              <w:rPr>
                <w:noProof/>
                <w:webHidden/>
              </w:rPr>
              <w:t>20</w:t>
            </w:r>
            <w:r>
              <w:rPr>
                <w:noProof/>
                <w:webHidden/>
              </w:rPr>
              <w:fldChar w:fldCharType="end"/>
            </w:r>
          </w:hyperlink>
        </w:p>
        <w:p w14:paraId="5951AE74" w14:textId="5BE0EAEF"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97" w:history="1">
            <w:r w:rsidRPr="00A05228">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Konkurs, akkord e.l.</w:t>
            </w:r>
            <w:r>
              <w:rPr>
                <w:noProof/>
                <w:webHidden/>
              </w:rPr>
              <w:tab/>
            </w:r>
            <w:r>
              <w:rPr>
                <w:noProof/>
                <w:webHidden/>
              </w:rPr>
              <w:fldChar w:fldCharType="begin"/>
            </w:r>
            <w:r>
              <w:rPr>
                <w:noProof/>
                <w:webHidden/>
              </w:rPr>
              <w:instrText xml:space="preserve"> PAGEREF _Toc233701897 \h </w:instrText>
            </w:r>
            <w:r>
              <w:rPr>
                <w:noProof/>
                <w:webHidden/>
              </w:rPr>
            </w:r>
            <w:r>
              <w:rPr>
                <w:noProof/>
                <w:webHidden/>
              </w:rPr>
              <w:fldChar w:fldCharType="separate"/>
            </w:r>
            <w:r>
              <w:rPr>
                <w:noProof/>
                <w:webHidden/>
              </w:rPr>
              <w:t>20</w:t>
            </w:r>
            <w:r>
              <w:rPr>
                <w:noProof/>
                <w:webHidden/>
              </w:rPr>
              <w:fldChar w:fldCharType="end"/>
            </w:r>
          </w:hyperlink>
        </w:p>
        <w:p w14:paraId="2D9E8DB4" w14:textId="7FF0334F"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898" w:history="1">
            <w:r w:rsidRPr="00A05228">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Force majeure</w:t>
            </w:r>
            <w:r>
              <w:rPr>
                <w:noProof/>
                <w:webHidden/>
              </w:rPr>
              <w:tab/>
            </w:r>
            <w:r>
              <w:rPr>
                <w:noProof/>
                <w:webHidden/>
              </w:rPr>
              <w:fldChar w:fldCharType="begin"/>
            </w:r>
            <w:r>
              <w:rPr>
                <w:noProof/>
                <w:webHidden/>
              </w:rPr>
              <w:instrText xml:space="preserve"> PAGEREF _Toc233701898 \h </w:instrText>
            </w:r>
            <w:r>
              <w:rPr>
                <w:noProof/>
                <w:webHidden/>
              </w:rPr>
            </w:r>
            <w:r>
              <w:rPr>
                <w:noProof/>
                <w:webHidden/>
              </w:rPr>
              <w:fldChar w:fldCharType="separate"/>
            </w:r>
            <w:r>
              <w:rPr>
                <w:noProof/>
                <w:webHidden/>
              </w:rPr>
              <w:t>20</w:t>
            </w:r>
            <w:r>
              <w:rPr>
                <w:noProof/>
                <w:webHidden/>
              </w:rPr>
              <w:fldChar w:fldCharType="end"/>
            </w:r>
          </w:hyperlink>
        </w:p>
        <w:p w14:paraId="36AF0C01" w14:textId="777AACA2" w:rsidR="006562B5" w:rsidRDefault="006562B5">
          <w:pPr>
            <w:pStyle w:val="INNH1"/>
            <w:rPr>
              <w:rFonts w:asciiTheme="minorHAnsi" w:eastAsiaTheme="minorEastAsia" w:hAnsiTheme="minorHAnsi" w:cstheme="minorBidi"/>
              <w:b w:val="0"/>
              <w:bCs w:val="0"/>
              <w:caps w:val="0"/>
              <w:noProof/>
              <w:kern w:val="2"/>
              <w:sz w:val="24"/>
              <w:szCs w:val="24"/>
              <w14:ligatures w14:val="standardContextual"/>
            </w:rPr>
          </w:pPr>
          <w:hyperlink w:anchor="_Toc233701899" w:history="1">
            <w:r w:rsidRPr="00A05228">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A05228">
              <w:rPr>
                <w:rStyle w:val="Hyperkobling"/>
                <w:rFonts w:eastAsia="Arial"/>
                <w:noProof/>
                <w:lang w:val="en-US"/>
              </w:rPr>
              <w:t>Tvistar</w:t>
            </w:r>
            <w:r>
              <w:rPr>
                <w:noProof/>
                <w:webHidden/>
              </w:rPr>
              <w:tab/>
            </w:r>
            <w:r>
              <w:rPr>
                <w:noProof/>
                <w:webHidden/>
              </w:rPr>
              <w:fldChar w:fldCharType="begin"/>
            </w:r>
            <w:r>
              <w:rPr>
                <w:noProof/>
                <w:webHidden/>
              </w:rPr>
              <w:instrText xml:space="preserve"> PAGEREF _Toc233701899 \h </w:instrText>
            </w:r>
            <w:r>
              <w:rPr>
                <w:noProof/>
                <w:webHidden/>
              </w:rPr>
            </w:r>
            <w:r>
              <w:rPr>
                <w:noProof/>
                <w:webHidden/>
              </w:rPr>
              <w:fldChar w:fldCharType="separate"/>
            </w:r>
            <w:r>
              <w:rPr>
                <w:noProof/>
                <w:webHidden/>
              </w:rPr>
              <w:t>20</w:t>
            </w:r>
            <w:r>
              <w:rPr>
                <w:noProof/>
                <w:webHidden/>
              </w:rPr>
              <w:fldChar w:fldCharType="end"/>
            </w:r>
          </w:hyperlink>
        </w:p>
        <w:p w14:paraId="746C657E" w14:textId="325CF9D6"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900" w:history="1">
            <w:r w:rsidRPr="00A05228">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Forhandlingar</w:t>
            </w:r>
            <w:r>
              <w:rPr>
                <w:noProof/>
                <w:webHidden/>
              </w:rPr>
              <w:tab/>
            </w:r>
            <w:r>
              <w:rPr>
                <w:noProof/>
                <w:webHidden/>
              </w:rPr>
              <w:fldChar w:fldCharType="begin"/>
            </w:r>
            <w:r>
              <w:rPr>
                <w:noProof/>
                <w:webHidden/>
              </w:rPr>
              <w:instrText xml:space="preserve"> PAGEREF _Toc233701900 \h </w:instrText>
            </w:r>
            <w:r>
              <w:rPr>
                <w:noProof/>
                <w:webHidden/>
              </w:rPr>
            </w:r>
            <w:r>
              <w:rPr>
                <w:noProof/>
                <w:webHidden/>
              </w:rPr>
              <w:fldChar w:fldCharType="separate"/>
            </w:r>
            <w:r>
              <w:rPr>
                <w:noProof/>
                <w:webHidden/>
              </w:rPr>
              <w:t>20</w:t>
            </w:r>
            <w:r>
              <w:rPr>
                <w:noProof/>
                <w:webHidden/>
              </w:rPr>
              <w:fldChar w:fldCharType="end"/>
            </w:r>
          </w:hyperlink>
        </w:p>
        <w:p w14:paraId="7D7E7886" w14:textId="16B5D925"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901" w:history="1">
            <w:r w:rsidRPr="00A05228">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Mekling</w:t>
            </w:r>
            <w:r>
              <w:rPr>
                <w:noProof/>
                <w:webHidden/>
              </w:rPr>
              <w:tab/>
            </w:r>
            <w:r>
              <w:rPr>
                <w:noProof/>
                <w:webHidden/>
              </w:rPr>
              <w:fldChar w:fldCharType="begin"/>
            </w:r>
            <w:r>
              <w:rPr>
                <w:noProof/>
                <w:webHidden/>
              </w:rPr>
              <w:instrText xml:space="preserve"> PAGEREF _Toc233701901 \h </w:instrText>
            </w:r>
            <w:r>
              <w:rPr>
                <w:noProof/>
                <w:webHidden/>
              </w:rPr>
            </w:r>
            <w:r>
              <w:rPr>
                <w:noProof/>
                <w:webHidden/>
              </w:rPr>
              <w:fldChar w:fldCharType="separate"/>
            </w:r>
            <w:r>
              <w:rPr>
                <w:noProof/>
                <w:webHidden/>
              </w:rPr>
              <w:t>21</w:t>
            </w:r>
            <w:r>
              <w:rPr>
                <w:noProof/>
                <w:webHidden/>
              </w:rPr>
              <w:fldChar w:fldCharType="end"/>
            </w:r>
          </w:hyperlink>
        </w:p>
        <w:p w14:paraId="77E2A04A" w14:textId="26A72604" w:rsidR="006562B5" w:rsidRDefault="006562B5">
          <w:pPr>
            <w:pStyle w:val="INNH2"/>
            <w:rPr>
              <w:rFonts w:asciiTheme="minorHAnsi" w:eastAsiaTheme="minorEastAsia" w:hAnsiTheme="minorHAnsi" w:cstheme="minorBidi"/>
              <w:smallCaps w:val="0"/>
              <w:noProof/>
              <w:kern w:val="2"/>
              <w:sz w:val="24"/>
              <w:szCs w:val="24"/>
              <w14:ligatures w14:val="standardContextual"/>
            </w:rPr>
          </w:pPr>
          <w:hyperlink w:anchor="_Toc233701902" w:history="1">
            <w:r w:rsidRPr="00A05228">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A05228">
              <w:rPr>
                <w:rStyle w:val="Hyperkobling"/>
                <w:rFonts w:eastAsia="Arial"/>
                <w:noProof/>
                <w:lang w:val="en-US"/>
              </w:rPr>
              <w:t>Lovval og verneting</w:t>
            </w:r>
            <w:r>
              <w:rPr>
                <w:noProof/>
                <w:webHidden/>
              </w:rPr>
              <w:tab/>
            </w:r>
            <w:r>
              <w:rPr>
                <w:noProof/>
                <w:webHidden/>
              </w:rPr>
              <w:fldChar w:fldCharType="begin"/>
            </w:r>
            <w:r>
              <w:rPr>
                <w:noProof/>
                <w:webHidden/>
              </w:rPr>
              <w:instrText xml:space="preserve"> PAGEREF _Toc233701902 \h </w:instrText>
            </w:r>
            <w:r>
              <w:rPr>
                <w:noProof/>
                <w:webHidden/>
              </w:rPr>
            </w:r>
            <w:r>
              <w:rPr>
                <w:noProof/>
                <w:webHidden/>
              </w:rPr>
              <w:fldChar w:fldCharType="separate"/>
            </w:r>
            <w:r>
              <w:rPr>
                <w:noProof/>
                <w:webHidden/>
              </w:rPr>
              <w:t>21</w:t>
            </w:r>
            <w:r>
              <w:rPr>
                <w:noProof/>
                <w:webHidden/>
              </w:rPr>
              <w:fldChar w:fldCharType="end"/>
            </w:r>
          </w:hyperlink>
        </w:p>
        <w:p w14:paraId="30D660CD" w14:textId="4C2C4193" w:rsidR="00C4786E" w:rsidRPr="00C1286A" w:rsidRDefault="004B69BC"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2B4C68DF" w14:textId="77777777" w:rsidR="007D415F" w:rsidRPr="000F26BD" w:rsidRDefault="004B69BC" w:rsidP="007D415F">
      <w:pPr>
        <w:pStyle w:val="Overskrift1"/>
      </w:pPr>
      <w:bookmarkStart w:id="24" w:name="_Toc119321907"/>
      <w:bookmarkStart w:id="25" w:name="_Toc233701829"/>
      <w:bookmarkEnd w:id="15"/>
      <w:bookmarkEnd w:id="16"/>
      <w:bookmarkEnd w:id="17"/>
      <w:bookmarkEnd w:id="18"/>
      <w:bookmarkEnd w:id="19"/>
      <w:bookmarkEnd w:id="20"/>
      <w:bookmarkEnd w:id="21"/>
      <w:bookmarkEnd w:id="22"/>
      <w:bookmarkEnd w:id="23"/>
      <w:r>
        <w:rPr>
          <w:rFonts w:eastAsia="Arial"/>
          <w:szCs w:val="28"/>
          <w:lang w:val="en-US"/>
        </w:rPr>
        <w:lastRenderedPageBreak/>
        <w:t>Alminnelege vilkår</w:t>
      </w:r>
      <w:bookmarkEnd w:id="24"/>
      <w:bookmarkEnd w:id="25"/>
    </w:p>
    <w:p w14:paraId="2D600908" w14:textId="77777777" w:rsidR="007D415F" w:rsidRPr="000F26BD" w:rsidRDefault="004B69BC" w:rsidP="007D415F">
      <w:pPr>
        <w:pStyle w:val="Overskrift2"/>
      </w:pPr>
      <w:bookmarkStart w:id="26" w:name="_Toc119321908"/>
      <w:bookmarkStart w:id="27" w:name="_Toc233701830"/>
      <w:r>
        <w:rPr>
          <w:rFonts w:eastAsia="Arial"/>
          <w:lang w:val="en-US"/>
        </w:rPr>
        <w:t>Avtaleomfang</w:t>
      </w:r>
      <w:bookmarkEnd w:id="26"/>
      <w:bookmarkEnd w:id="27"/>
    </w:p>
    <w:p w14:paraId="58473F76" w14:textId="77777777" w:rsidR="007D415F" w:rsidRPr="00515ADA" w:rsidRDefault="004B69BC" w:rsidP="007D415F">
      <w:pPr>
        <w:rPr>
          <w:rFonts w:cstheme="minorHAnsi"/>
        </w:rPr>
      </w:pPr>
      <w:r w:rsidRPr="004B69BC">
        <w:rPr>
          <w:rFonts w:ascii="Calibri" w:eastAsia="Calibri" w:hAnsi="Calibri" w:cs="Calibri"/>
        </w:rPr>
        <w:t>Avtalen gjeld levering av tenester knytte til oppdrag der Konsulenten skal levere og vere ansvarleg for eit sjølvstendig sluttresultat, heretter kalla «oppdraget».</w:t>
      </w:r>
    </w:p>
    <w:p w14:paraId="405A7D9D" w14:textId="77777777" w:rsidR="007D415F" w:rsidRPr="00515ADA" w:rsidRDefault="007D415F" w:rsidP="007D415F">
      <w:pPr>
        <w:rPr>
          <w:rFonts w:cstheme="minorHAnsi"/>
        </w:rPr>
      </w:pPr>
    </w:p>
    <w:p w14:paraId="6A91D184" w14:textId="77777777" w:rsidR="007D415F" w:rsidRPr="00515ADA" w:rsidRDefault="004B69BC" w:rsidP="007D415F">
      <w:pPr>
        <w:rPr>
          <w:rFonts w:cstheme="minorHAnsi"/>
        </w:rPr>
      </w:pPr>
      <w:r w:rsidRPr="004B69BC">
        <w:rPr>
          <w:rFonts w:ascii="Calibri" w:eastAsia="Calibri" w:hAnsi="Calibri" w:cs="Calibri"/>
        </w:rPr>
        <w:t>Kunden har beskrive behova og krava sine til oppdraget i bilag 1, (Kunden si beskriving av oppdraget).</w:t>
      </w:r>
    </w:p>
    <w:p w14:paraId="771F9ADA" w14:textId="77777777" w:rsidR="007D415F" w:rsidRPr="00515ADA" w:rsidRDefault="007D415F" w:rsidP="007D415F">
      <w:pPr>
        <w:rPr>
          <w:rFonts w:cstheme="minorHAnsi"/>
        </w:rPr>
      </w:pPr>
    </w:p>
    <w:p w14:paraId="12849E99" w14:textId="77777777" w:rsidR="007D415F" w:rsidRPr="00515ADA" w:rsidRDefault="004B69BC" w:rsidP="007D415F">
      <w:pPr>
        <w:rPr>
          <w:rFonts w:cstheme="minorHAnsi"/>
        </w:rPr>
      </w:pPr>
      <w:r w:rsidRPr="004B69BC">
        <w:rPr>
          <w:rFonts w:ascii="Calibri" w:eastAsia="Calibri" w:hAnsi="Calibri" w:cs="Calibri"/>
        </w:rPr>
        <w:t>Konsulenten har spesifisert gjennomføringa av oppdraget i bilag 2, (Konsulenten sin spesifikasjon av oppdraget).</w:t>
      </w:r>
    </w:p>
    <w:p w14:paraId="04C521BC" w14:textId="77777777" w:rsidR="007D415F" w:rsidRPr="00515ADA" w:rsidRDefault="007D415F" w:rsidP="007D415F">
      <w:pPr>
        <w:rPr>
          <w:rFonts w:cstheme="minorHAnsi"/>
        </w:rPr>
      </w:pPr>
    </w:p>
    <w:p w14:paraId="19ABEE15" w14:textId="77777777" w:rsidR="007D415F" w:rsidRPr="00515ADA" w:rsidRDefault="004B69BC" w:rsidP="007D415F">
      <w:pPr>
        <w:rPr>
          <w:rFonts w:cstheme="minorHAnsi"/>
        </w:rPr>
      </w:pPr>
      <w:r w:rsidRPr="004B69BC">
        <w:rPr>
          <w:rFonts w:ascii="Calibri" w:eastAsia="Calibri" w:hAnsi="Calibri" w:cs="Calibri"/>
        </w:rPr>
        <w:t xml:space="preserve">Omfanget og gjennomføringa av oppdraget er nærare beskrive i dei bilaga som nedanfor er inkludert i Avtalen. </w:t>
      </w:r>
    </w:p>
    <w:p w14:paraId="73D96BB9" w14:textId="77777777" w:rsidR="007D415F" w:rsidRPr="00515ADA" w:rsidRDefault="007D415F" w:rsidP="007D415F">
      <w:pPr>
        <w:rPr>
          <w:rFonts w:cstheme="minorHAnsi"/>
        </w:rPr>
      </w:pPr>
    </w:p>
    <w:p w14:paraId="77069F13" w14:textId="77777777" w:rsidR="007D415F" w:rsidRPr="00515ADA" w:rsidRDefault="004B69BC" w:rsidP="007D415F">
      <w:pPr>
        <w:rPr>
          <w:rFonts w:cstheme="minorHAnsi"/>
        </w:rPr>
      </w:pPr>
      <w:r w:rsidRPr="004B69BC">
        <w:rPr>
          <w:rFonts w:ascii="Calibri" w:eastAsia="Calibri" w:hAnsi="Calibri" w:cs="Calibri"/>
        </w:rPr>
        <w:t>Med Avtalen er meint denne generelle avtaleteksten med bilag.</w:t>
      </w:r>
    </w:p>
    <w:p w14:paraId="54119A4E" w14:textId="77777777" w:rsidR="007D415F" w:rsidRPr="00515ADA" w:rsidRDefault="007D415F" w:rsidP="007D415F">
      <w:pPr>
        <w:rPr>
          <w:rFonts w:cstheme="minorHAnsi"/>
        </w:rPr>
      </w:pPr>
    </w:p>
    <w:p w14:paraId="42598CA9" w14:textId="77777777" w:rsidR="007D415F" w:rsidRPr="000F26BD" w:rsidRDefault="004B69BC"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33701831"/>
      <w:r>
        <w:rPr>
          <w:rFonts w:eastAsia="Arial"/>
          <w:lang w:val="en-US"/>
        </w:rPr>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BB0C28" w14:paraId="52B1EB14"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075FF92" w14:textId="77777777" w:rsidR="00061EF5" w:rsidRPr="00515ADA" w:rsidRDefault="004B69BC" w:rsidP="00285247">
            <w:pPr>
              <w:rPr>
                <w:rFonts w:cstheme="minorHAnsi"/>
              </w:rPr>
            </w:pPr>
            <w:bookmarkStart w:id="34" w:name="OLE_LINK2"/>
            <w:r w:rsidRPr="004B69BC">
              <w:rPr>
                <w:rFonts w:ascii="Calibri" w:eastAsia="Calibri" w:hAnsi="Calibri" w:cs="Calibri"/>
              </w:rPr>
              <w:t>Alle rubrikkar skal vere kryssa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9DA4527" w14:textId="77777777" w:rsidR="00061EF5" w:rsidRPr="00515ADA" w:rsidRDefault="004B69BC" w:rsidP="00285247">
            <w:pPr>
              <w:rPr>
                <w:rFonts w:cstheme="minorHAnsi"/>
              </w:rPr>
            </w:pPr>
            <w:r>
              <w:rPr>
                <w:rFonts w:ascii="Calibri" w:eastAsia="Calibri" w:hAnsi="Calibri" w:cs="Calibri"/>
                <w:lang w:val="en-US"/>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59BBD16" w14:textId="77777777" w:rsidR="00061EF5" w:rsidRPr="00515ADA" w:rsidRDefault="004B69BC" w:rsidP="00285247">
            <w:pPr>
              <w:rPr>
                <w:rFonts w:cstheme="minorHAnsi"/>
              </w:rPr>
            </w:pPr>
            <w:r>
              <w:rPr>
                <w:rFonts w:ascii="Calibri" w:eastAsia="Calibri" w:hAnsi="Calibri" w:cs="Calibri"/>
                <w:lang w:val="en-US"/>
              </w:rPr>
              <w:t>Nei</w:t>
            </w:r>
          </w:p>
        </w:tc>
      </w:tr>
      <w:tr w:rsidR="00BB0C28" w14:paraId="483B63ED"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94424C" w14:textId="77777777" w:rsidR="00061EF5" w:rsidRPr="00515ADA" w:rsidRDefault="004B69BC" w:rsidP="00285247">
            <w:pPr>
              <w:rPr>
                <w:rFonts w:cstheme="minorHAnsi"/>
              </w:rPr>
            </w:pPr>
            <w:r w:rsidRPr="004B69BC">
              <w:rPr>
                <w:rFonts w:ascii="Calibri" w:eastAsia="Calibri" w:hAnsi="Calibri" w:cs="Calibri"/>
              </w:rPr>
              <w:t>Bilag 1: Kunden si beskriving av oppdraget</w:t>
            </w:r>
          </w:p>
          <w:p w14:paraId="68C023E4" w14:textId="77777777" w:rsidR="00061EF5" w:rsidRPr="00515ADA" w:rsidRDefault="004B69BC" w:rsidP="00285247">
            <w:pPr>
              <w:rPr>
                <w:rFonts w:cstheme="minorHAnsi"/>
              </w:rPr>
            </w:pPr>
            <w:r w:rsidRPr="0041058D">
              <w:rPr>
                <w:rFonts w:ascii="Calibri" w:eastAsia="Calibri" w:hAnsi="Calibri" w:cs="Calibri"/>
                <w:i/>
                <w:iCs/>
              </w:rPr>
              <w:t xml:space="preserve">Skal </w:t>
            </w:r>
            <w:proofErr w:type="spellStart"/>
            <w:r w:rsidRPr="0041058D">
              <w:rPr>
                <w:rFonts w:ascii="Calibri" w:eastAsia="Calibri" w:hAnsi="Calibri" w:cs="Calibri"/>
                <w:i/>
                <w:iCs/>
              </w:rPr>
              <w:t>fyllast</w:t>
            </w:r>
            <w:proofErr w:type="spellEnd"/>
            <w:r w:rsidRPr="0041058D">
              <w:rPr>
                <w:rFonts w:ascii="Calibri" w:eastAsia="Calibri" w:hAnsi="Calibri" w:cs="Calibri"/>
                <w:i/>
                <w:iCs/>
              </w:rPr>
              <w:t xml:space="preserve">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2DCA34"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B307B5" w14:textId="77777777" w:rsidR="00061EF5" w:rsidRPr="002A640D" w:rsidRDefault="00061EF5" w:rsidP="00285247">
            <w:pPr>
              <w:rPr>
                <w:rFonts w:cstheme="minorHAnsi"/>
              </w:rPr>
            </w:pPr>
          </w:p>
        </w:tc>
      </w:tr>
      <w:tr w:rsidR="00BB0C28" w14:paraId="5AFB6284"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754547" w14:textId="77777777" w:rsidR="00061EF5" w:rsidRPr="00515ADA" w:rsidRDefault="004B69BC" w:rsidP="00285247">
            <w:pPr>
              <w:rPr>
                <w:rFonts w:cstheme="minorHAnsi"/>
              </w:rPr>
            </w:pPr>
            <w:r w:rsidRPr="004B69BC">
              <w:rPr>
                <w:rFonts w:ascii="Calibri" w:eastAsia="Calibri" w:hAnsi="Calibri" w:cs="Calibri"/>
              </w:rPr>
              <w:t>Bilag 2: Konsulenten sin spesifikasjon av oppdraget</w:t>
            </w:r>
          </w:p>
          <w:p w14:paraId="12EF87E4" w14:textId="77777777" w:rsidR="00061EF5" w:rsidRPr="00515ADA" w:rsidRDefault="004B69BC" w:rsidP="00285247">
            <w:pPr>
              <w:rPr>
                <w:rFonts w:cstheme="minorHAnsi"/>
              </w:rPr>
            </w:pPr>
            <w:r w:rsidRPr="004B69BC">
              <w:rPr>
                <w:rFonts w:ascii="Calibri" w:eastAsia="Calibri" w:hAnsi="Calibri" w:cs="Calibri"/>
                <w:i/>
                <w:iCs/>
              </w:rPr>
              <w:t>Skal fyllast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3CFA2B"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5E9E8" w14:textId="77777777" w:rsidR="00061EF5" w:rsidRPr="002A640D" w:rsidRDefault="00061EF5" w:rsidP="00285247">
            <w:pPr>
              <w:rPr>
                <w:rFonts w:cstheme="minorHAnsi"/>
              </w:rPr>
            </w:pPr>
          </w:p>
        </w:tc>
      </w:tr>
      <w:tr w:rsidR="00BB0C28" w14:paraId="1AB83E60"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FF37BE" w14:textId="77777777" w:rsidR="00061EF5" w:rsidRPr="00515ADA" w:rsidRDefault="004B69BC" w:rsidP="00285247">
            <w:pPr>
              <w:rPr>
                <w:rFonts w:cstheme="minorHAnsi"/>
              </w:rPr>
            </w:pPr>
            <w:r w:rsidRPr="004B69BC">
              <w:rPr>
                <w:rFonts w:ascii="Calibri" w:eastAsia="Calibri" w:hAnsi="Calibri" w:cs="Calibri"/>
              </w:rPr>
              <w:t>Bilag 3: Prosjekt- og framdriftsplan</w:t>
            </w:r>
          </w:p>
          <w:p w14:paraId="720A7366" w14:textId="77777777" w:rsidR="00061EF5" w:rsidRPr="00515ADA" w:rsidRDefault="004B69BC" w:rsidP="00285247">
            <w:pPr>
              <w:rPr>
                <w:rFonts w:cstheme="minorHAnsi"/>
                <w:i/>
                <w:iCs/>
              </w:rPr>
            </w:pPr>
            <w:r w:rsidRPr="004B69BC">
              <w:rPr>
                <w:rFonts w:ascii="Calibri" w:eastAsia="Calibri" w:hAnsi="Calibri" w:cs="Calibri"/>
                <w:i/>
                <w:iCs/>
              </w:rPr>
              <w:t>Skal fyllast ut av Konsulenten basert på dei overordna føringane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FA082B"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1813B1" w14:textId="77777777" w:rsidR="00061EF5" w:rsidRPr="002A640D" w:rsidRDefault="00061EF5" w:rsidP="00285247">
            <w:pPr>
              <w:rPr>
                <w:rFonts w:cstheme="minorHAnsi"/>
              </w:rPr>
            </w:pPr>
          </w:p>
        </w:tc>
      </w:tr>
      <w:tr w:rsidR="00BB0C28" w14:paraId="55EFAD47"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3DB0E2" w14:textId="77777777" w:rsidR="00061EF5" w:rsidRPr="00515ADA" w:rsidRDefault="004B69BC" w:rsidP="00285247">
            <w:pPr>
              <w:rPr>
                <w:rFonts w:cstheme="minorHAnsi"/>
              </w:rPr>
            </w:pPr>
            <w:r w:rsidRPr="004B69BC">
              <w:rPr>
                <w:rFonts w:ascii="Calibri" w:eastAsia="Calibri" w:hAnsi="Calibri" w:cs="Calibri"/>
              </w:rPr>
              <w:t>Bilag 4: Administrative føresegner</w:t>
            </w:r>
          </w:p>
          <w:p w14:paraId="3EB796EF" w14:textId="77777777" w:rsidR="00061EF5" w:rsidRPr="00515ADA" w:rsidRDefault="004B69BC" w:rsidP="00285247">
            <w:pPr>
              <w:rPr>
                <w:rFonts w:cstheme="minorHAnsi"/>
                <w:i/>
                <w:iCs/>
              </w:rPr>
            </w:pPr>
            <w:r w:rsidRPr="004B69BC">
              <w:rPr>
                <w:rFonts w:ascii="Calibri" w:eastAsia="Calibri" w:hAnsi="Calibri" w:cs="Calibri"/>
                <w:i/>
                <w:iCs/>
              </w:rPr>
              <w:t>Administrative føresegner og andre opplysningar som er relevante for forholdet mellom Partane. Skal fyllast ut av Konsulenten basert på dei overordna føringane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261795"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6370EA" w14:textId="77777777" w:rsidR="00061EF5" w:rsidRPr="002A640D" w:rsidRDefault="00061EF5" w:rsidP="00285247">
            <w:pPr>
              <w:rPr>
                <w:rFonts w:cstheme="minorHAnsi"/>
              </w:rPr>
            </w:pPr>
          </w:p>
        </w:tc>
      </w:tr>
      <w:tr w:rsidR="00BB0C28" w14:paraId="4CADB6A0"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6D768B0" w14:textId="77777777" w:rsidR="00061EF5" w:rsidRPr="00515ADA" w:rsidRDefault="004B69BC" w:rsidP="00285247">
            <w:pPr>
              <w:rPr>
                <w:rFonts w:cstheme="minorHAnsi"/>
              </w:rPr>
            </w:pPr>
            <w:r w:rsidRPr="004B69BC">
              <w:rPr>
                <w:rFonts w:ascii="Calibri" w:eastAsia="Calibri" w:hAnsi="Calibri" w:cs="Calibri"/>
              </w:rPr>
              <w:t>Bilag 5: Pris og prisføresegner</w:t>
            </w:r>
          </w:p>
          <w:p w14:paraId="70D8175A" w14:textId="77777777" w:rsidR="00061EF5" w:rsidRPr="00515ADA" w:rsidRDefault="004B69BC" w:rsidP="00285247">
            <w:pPr>
              <w:rPr>
                <w:rFonts w:cstheme="minorHAnsi"/>
                <w:i/>
                <w:iCs/>
              </w:rPr>
            </w:pPr>
            <w:r w:rsidRPr="004B69BC">
              <w:rPr>
                <w:rFonts w:ascii="Calibri" w:eastAsia="Calibri" w:hAnsi="Calibri" w:cs="Calibri"/>
                <w:i/>
                <w:iCs/>
              </w:rPr>
              <w:t>Oversikt over alle priselement knytte til gjennomføringa av denne Avtalen. Skal fyllast ut av Konsulenten basert på dei overordna føringane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04DBB8"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6DFDC8" w14:textId="77777777" w:rsidR="00061EF5" w:rsidRPr="002A640D" w:rsidRDefault="00061EF5" w:rsidP="00285247">
            <w:pPr>
              <w:rPr>
                <w:rFonts w:cstheme="minorHAnsi"/>
              </w:rPr>
            </w:pPr>
          </w:p>
        </w:tc>
      </w:tr>
      <w:tr w:rsidR="00BB0C28" w14:paraId="0923CB66"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43F137" w14:textId="77777777" w:rsidR="00061EF5" w:rsidRPr="00515ADA" w:rsidRDefault="004B69BC" w:rsidP="00285247">
            <w:pPr>
              <w:rPr>
                <w:rFonts w:cstheme="minorHAnsi"/>
              </w:rPr>
            </w:pPr>
            <w:r w:rsidRPr="0041058D">
              <w:rPr>
                <w:rFonts w:ascii="Calibri" w:eastAsia="Calibri" w:hAnsi="Calibri" w:cs="Calibri"/>
              </w:rPr>
              <w:t xml:space="preserve">Bilag 6: </w:t>
            </w:r>
            <w:proofErr w:type="spellStart"/>
            <w:r w:rsidRPr="0041058D">
              <w:rPr>
                <w:rFonts w:ascii="Calibri" w:eastAsia="Calibri" w:hAnsi="Calibri" w:cs="Calibri"/>
              </w:rPr>
              <w:t>Endringar</w:t>
            </w:r>
            <w:proofErr w:type="spellEnd"/>
            <w:r w:rsidRPr="0041058D">
              <w:rPr>
                <w:rFonts w:ascii="Calibri" w:eastAsia="Calibri" w:hAnsi="Calibri" w:cs="Calibri"/>
              </w:rPr>
              <w:t xml:space="preserve">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89A3B2"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759BFE7" w14:textId="77777777" w:rsidR="00061EF5" w:rsidRPr="002A640D" w:rsidRDefault="00061EF5" w:rsidP="00285247">
            <w:pPr>
              <w:rPr>
                <w:rFonts w:cstheme="minorHAnsi"/>
              </w:rPr>
            </w:pPr>
          </w:p>
        </w:tc>
      </w:tr>
      <w:tr w:rsidR="00BB0C28" w14:paraId="1E117E70"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3ED0A9" w14:textId="77777777" w:rsidR="00061EF5" w:rsidRPr="00515ADA" w:rsidRDefault="004B69BC" w:rsidP="00285247">
            <w:pPr>
              <w:rPr>
                <w:rFonts w:cstheme="minorHAnsi"/>
              </w:rPr>
            </w:pPr>
            <w:r w:rsidRPr="0041058D">
              <w:rPr>
                <w:rFonts w:ascii="Calibri" w:eastAsia="Calibri" w:hAnsi="Calibri" w:cs="Calibri"/>
              </w:rPr>
              <w:t xml:space="preserve">Bilag 7: </w:t>
            </w:r>
            <w:proofErr w:type="spellStart"/>
            <w:r w:rsidRPr="0041058D">
              <w:rPr>
                <w:rFonts w:ascii="Calibri" w:eastAsia="Calibri" w:hAnsi="Calibri" w:cs="Calibri"/>
              </w:rPr>
              <w:t>Endringar</w:t>
            </w:r>
            <w:proofErr w:type="spellEnd"/>
            <w:r w:rsidRPr="0041058D">
              <w:rPr>
                <w:rFonts w:ascii="Calibri" w:eastAsia="Calibri" w:hAnsi="Calibri" w:cs="Calibri"/>
              </w:rPr>
              <w:t xml:space="preserve"> i Avtalen etter avtaleinngåinga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D7BD9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91D7D2" w14:textId="77777777" w:rsidR="00061EF5" w:rsidRPr="002A640D" w:rsidRDefault="00061EF5" w:rsidP="00285247">
            <w:pPr>
              <w:rPr>
                <w:rFonts w:cstheme="minorHAnsi"/>
              </w:rPr>
            </w:pPr>
          </w:p>
        </w:tc>
      </w:tr>
      <w:tr w:rsidR="00BB0C28" w14:paraId="615697F2"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02C5ECA" w14:textId="77777777" w:rsidR="00061EF5" w:rsidRDefault="004B69BC" w:rsidP="00285247">
            <w:pPr>
              <w:rPr>
                <w:rFonts w:cstheme="minorHAnsi"/>
              </w:rPr>
            </w:pPr>
            <w:r w:rsidRPr="0041058D">
              <w:rPr>
                <w:rFonts w:ascii="Calibri" w:eastAsia="Calibri" w:hAnsi="Calibri" w:cs="Calibri"/>
              </w:rPr>
              <w:lastRenderedPageBreak/>
              <w:t xml:space="preserve">Bilag 8: </w:t>
            </w:r>
            <w:proofErr w:type="spellStart"/>
            <w:r w:rsidRPr="0041058D">
              <w:rPr>
                <w:rFonts w:ascii="Calibri" w:eastAsia="Calibri" w:hAnsi="Calibri" w:cs="Calibri"/>
              </w:rPr>
              <w:t>Datahandsamaravtale</w:t>
            </w:r>
            <w:proofErr w:type="spellEnd"/>
          </w:p>
          <w:p w14:paraId="613D2587" w14:textId="77777777" w:rsidR="00061EF5" w:rsidRPr="00515ADA" w:rsidRDefault="004B69BC" w:rsidP="00285247">
            <w:pPr>
              <w:rPr>
                <w:rFonts w:cstheme="minorHAnsi"/>
              </w:rPr>
            </w:pPr>
            <w:proofErr w:type="spellStart"/>
            <w:r w:rsidRPr="0041058D">
              <w:rPr>
                <w:rFonts w:ascii="Calibri" w:eastAsia="Calibri" w:hAnsi="Calibri" w:cs="Calibri"/>
                <w:i/>
                <w:iCs/>
              </w:rPr>
              <w:t>Datahandsamaravtalen</w:t>
            </w:r>
            <w:proofErr w:type="spellEnd"/>
            <w:r w:rsidRPr="0041058D">
              <w:rPr>
                <w:rFonts w:ascii="Calibri" w:eastAsia="Calibri" w:hAnsi="Calibri" w:cs="Calibri"/>
                <w:i/>
                <w:iCs/>
              </w:rPr>
              <w:t xml:space="preserve"> mellom Leverandøren og Kunden og eventuelle andre </w:t>
            </w:r>
            <w:proofErr w:type="spellStart"/>
            <w:r w:rsidRPr="0041058D">
              <w:rPr>
                <w:rFonts w:ascii="Calibri" w:eastAsia="Calibri" w:hAnsi="Calibri" w:cs="Calibri"/>
                <w:i/>
                <w:iCs/>
              </w:rPr>
              <w:t>datahandsamaravtalar</w:t>
            </w:r>
            <w:proofErr w:type="spellEnd"/>
            <w:r w:rsidRPr="0041058D">
              <w:rPr>
                <w:rFonts w:ascii="Calibri" w:eastAsia="Calibri" w:hAnsi="Calibri" w:cs="Calibr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1D58416"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73903E0" w14:textId="77777777" w:rsidR="00061EF5" w:rsidRPr="002A640D" w:rsidRDefault="00061EF5" w:rsidP="00285247">
            <w:pPr>
              <w:rPr>
                <w:rFonts w:cstheme="minorHAnsi"/>
              </w:rPr>
            </w:pPr>
          </w:p>
        </w:tc>
      </w:tr>
      <w:tr w:rsidR="00BB0C28" w14:paraId="6770E5DB"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20FFB26" w14:textId="77777777" w:rsidR="00061EF5" w:rsidRPr="00515ADA" w:rsidRDefault="004B69BC" w:rsidP="00285247">
            <w:pPr>
              <w:rPr>
                <w:rFonts w:cstheme="minorHAnsi"/>
              </w:rPr>
            </w:pPr>
            <w:r>
              <w:rPr>
                <w:rFonts w:ascii="Calibri" w:eastAsia="Calibri" w:hAnsi="Calibri" w:cs="Calibri"/>
                <w:lang w:val="en-US"/>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22D1A5"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D195E9" w14:textId="77777777" w:rsidR="00061EF5" w:rsidRPr="002A640D" w:rsidRDefault="00061EF5" w:rsidP="00285247">
            <w:pPr>
              <w:rPr>
                <w:rFonts w:cstheme="minorHAnsi"/>
              </w:rPr>
            </w:pPr>
          </w:p>
        </w:tc>
      </w:tr>
      <w:bookmarkEnd w:id="34"/>
    </w:tbl>
    <w:p w14:paraId="712EF712" w14:textId="77777777" w:rsidR="007D415F" w:rsidRPr="00515ADA" w:rsidRDefault="007D415F" w:rsidP="007D415F">
      <w:pPr>
        <w:rPr>
          <w:rFonts w:cstheme="minorHAnsi"/>
        </w:rPr>
      </w:pPr>
    </w:p>
    <w:p w14:paraId="31C958B0" w14:textId="77777777" w:rsidR="007D415F" w:rsidRPr="000F26BD" w:rsidRDefault="004B69BC"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33701832"/>
      <w:r>
        <w:rPr>
          <w:rFonts w:eastAsia="Arial"/>
          <w:lang w:val="en-US"/>
        </w:rPr>
        <w:t>Tolking – rangordning</w:t>
      </w:r>
      <w:bookmarkEnd w:id="35"/>
      <w:bookmarkEnd w:id="36"/>
      <w:bookmarkEnd w:id="37"/>
      <w:bookmarkEnd w:id="38"/>
      <w:bookmarkEnd w:id="39"/>
      <w:bookmarkEnd w:id="40"/>
    </w:p>
    <w:p w14:paraId="145C2830" w14:textId="77777777" w:rsidR="007D415F" w:rsidRPr="00515ADA" w:rsidRDefault="004B69BC" w:rsidP="007D415F">
      <w:pPr>
        <w:rPr>
          <w:rFonts w:cstheme="minorHAnsi"/>
        </w:rPr>
      </w:pPr>
      <w:r w:rsidRPr="004B69BC">
        <w:rPr>
          <w:rFonts w:ascii="Calibri" w:eastAsia="Calibri" w:hAnsi="Calibri" w:cs="Calibri"/>
        </w:rPr>
        <w:t xml:space="preserve">Endringar til den generelle avtaleteksten skal samlast i bilag 6, med mindre den generelle avtaleteksten tilviser slike endringar til eit anna bilag. </w:t>
      </w:r>
      <w:r>
        <w:rPr>
          <w:rFonts w:ascii="Calibri" w:eastAsia="Calibri" w:hAnsi="Calibri" w:cs="Calibri"/>
          <w:lang w:val="en-US"/>
        </w:rPr>
        <w:t>Følgjande tolkingsprinsipp skal leggjast til grunn:</w:t>
      </w:r>
    </w:p>
    <w:p w14:paraId="2E7E8185" w14:textId="77777777" w:rsidR="007D415F" w:rsidRPr="00515ADA" w:rsidRDefault="007D415F" w:rsidP="007D415F">
      <w:pPr>
        <w:rPr>
          <w:rFonts w:cstheme="minorHAnsi"/>
        </w:rPr>
      </w:pPr>
    </w:p>
    <w:p w14:paraId="463B9B1D" w14:textId="77777777" w:rsidR="007D415F" w:rsidRPr="00515ADA" w:rsidRDefault="004B69BC" w:rsidP="007D415F">
      <w:pPr>
        <w:keepLines/>
        <w:widowControl w:val="0"/>
        <w:numPr>
          <w:ilvl w:val="0"/>
          <w:numId w:val="46"/>
        </w:numPr>
        <w:rPr>
          <w:rFonts w:cstheme="minorHAnsi"/>
        </w:rPr>
      </w:pPr>
      <w:r w:rsidRPr="004B69BC">
        <w:rPr>
          <w:rFonts w:ascii="Calibri" w:eastAsia="Calibri" w:hAnsi="Calibri" w:cs="Calibri"/>
        </w:rPr>
        <w:t>Den generelle avtaleteksten går føre bilaga.</w:t>
      </w:r>
    </w:p>
    <w:p w14:paraId="77BA9288" w14:textId="77777777" w:rsidR="007D415F" w:rsidRPr="00515ADA" w:rsidRDefault="007D415F" w:rsidP="007D415F">
      <w:pPr>
        <w:ind w:left="360"/>
        <w:rPr>
          <w:rFonts w:cstheme="minorHAnsi"/>
        </w:rPr>
      </w:pPr>
    </w:p>
    <w:p w14:paraId="4B9453EE" w14:textId="77777777" w:rsidR="007D415F" w:rsidRPr="00515ADA" w:rsidRDefault="004B69BC" w:rsidP="007D415F">
      <w:pPr>
        <w:keepLines/>
        <w:widowControl w:val="0"/>
        <w:numPr>
          <w:ilvl w:val="0"/>
          <w:numId w:val="46"/>
        </w:numPr>
        <w:rPr>
          <w:rFonts w:cstheme="minorHAnsi"/>
        </w:rPr>
      </w:pPr>
      <w:r w:rsidRPr="004B69BC">
        <w:rPr>
          <w:rFonts w:ascii="Calibri" w:eastAsia="Calibri" w:hAnsi="Calibri" w:cs="Calibri"/>
        </w:rPr>
        <w:t xml:space="preserve">Bilag 1 går føre dei andre bilaga. </w:t>
      </w:r>
    </w:p>
    <w:p w14:paraId="1464BA4A" w14:textId="77777777" w:rsidR="007D415F" w:rsidRPr="00515ADA" w:rsidRDefault="007D415F" w:rsidP="007D415F">
      <w:pPr>
        <w:rPr>
          <w:rFonts w:cstheme="minorHAnsi"/>
        </w:rPr>
      </w:pPr>
    </w:p>
    <w:p w14:paraId="774B60C7" w14:textId="77777777" w:rsidR="007D415F" w:rsidRPr="00515ADA" w:rsidRDefault="004B69BC" w:rsidP="007D415F">
      <w:pPr>
        <w:keepLines/>
        <w:widowControl w:val="0"/>
        <w:numPr>
          <w:ilvl w:val="0"/>
          <w:numId w:val="46"/>
        </w:numPr>
        <w:rPr>
          <w:rFonts w:cstheme="minorHAnsi"/>
        </w:rPr>
      </w:pPr>
      <w:r w:rsidRPr="004B69BC">
        <w:rPr>
          <w:rFonts w:ascii="Calibri" w:eastAsia="Calibri" w:hAnsi="Calibri" w:cs="Calibri"/>
        </w:rPr>
        <w:t>I den utstrekning det går klart og utvitydig fram kva for eit punkt eller kva for nokre punkt som er endra, erstatta eller gjort tillegg til, skal følgjande prinsipp gjelde:</w:t>
      </w:r>
    </w:p>
    <w:p w14:paraId="21CC9F77" w14:textId="77777777" w:rsidR="007D415F" w:rsidRPr="00515ADA" w:rsidRDefault="007D415F" w:rsidP="007D415F">
      <w:pPr>
        <w:rPr>
          <w:rFonts w:cstheme="minorHAnsi"/>
        </w:rPr>
      </w:pPr>
    </w:p>
    <w:p w14:paraId="420E64BC" w14:textId="77777777" w:rsidR="007D415F" w:rsidRPr="000C5F05" w:rsidRDefault="004B69BC" w:rsidP="007D415F">
      <w:pPr>
        <w:keepLines/>
        <w:widowControl w:val="0"/>
        <w:numPr>
          <w:ilvl w:val="1"/>
          <w:numId w:val="47"/>
        </w:numPr>
        <w:rPr>
          <w:rFonts w:cstheme="minorHAnsi"/>
        </w:rPr>
      </w:pPr>
      <w:r>
        <w:rPr>
          <w:rFonts w:ascii="Calibri" w:eastAsia="Calibri" w:hAnsi="Calibri" w:cs="Calibri"/>
          <w:lang w:val="en-US"/>
        </w:rPr>
        <w:t>Bilag 2 går føre bilag 1.</w:t>
      </w:r>
    </w:p>
    <w:p w14:paraId="3D3B453B"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Bilag 6 går føre den generelle avtaleteksten.</w:t>
      </w:r>
    </w:p>
    <w:p w14:paraId="25DBC678" w14:textId="77777777" w:rsidR="007D415F" w:rsidRPr="000C5F05" w:rsidRDefault="004B69BC" w:rsidP="007D415F">
      <w:pPr>
        <w:keepLines/>
        <w:widowControl w:val="0"/>
        <w:numPr>
          <w:ilvl w:val="1"/>
          <w:numId w:val="47"/>
        </w:numPr>
        <w:rPr>
          <w:rFonts w:cstheme="minorHAnsi"/>
        </w:rPr>
      </w:pPr>
      <w:r w:rsidRPr="004B69BC">
        <w:rPr>
          <w:rFonts w:ascii="Calibri" w:eastAsia="Calibri" w:hAnsi="Calibri" w:cs="Calibri"/>
        </w:rPr>
        <w:t>Dersom den generelle avtaleteksten tilviser endringar til eit anna bilag enn bilag 6, går slike endringar føre den generelle avtaleteksten.</w:t>
      </w:r>
    </w:p>
    <w:p w14:paraId="7B59C1DB" w14:textId="77777777" w:rsidR="007D415F" w:rsidRPr="000C5F05" w:rsidRDefault="004B69BC" w:rsidP="007D415F">
      <w:pPr>
        <w:pStyle w:val="Bokstavliste2"/>
        <w:numPr>
          <w:ilvl w:val="1"/>
          <w:numId w:val="47"/>
        </w:numPr>
        <w:rPr>
          <w:rFonts w:asciiTheme="minorHAnsi" w:hAnsiTheme="minorHAnsi" w:cstheme="minorHAnsi"/>
          <w:sz w:val="24"/>
          <w:szCs w:val="24"/>
        </w:rPr>
      </w:pPr>
      <w:r w:rsidRPr="004B69BC">
        <w:rPr>
          <w:rFonts w:ascii="Calibri" w:eastAsia="Calibri" w:hAnsi="Calibri" w:cs="Calibri"/>
          <w:sz w:val="24"/>
          <w:szCs w:val="24"/>
        </w:rPr>
        <w:t>Bilag 7 går føre dei andre bilaga.</w:t>
      </w:r>
    </w:p>
    <w:p w14:paraId="3D6EEDB6"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63A24265" w14:textId="77777777" w:rsidR="007D415F" w:rsidRPr="000C5F05" w:rsidRDefault="004B69BC" w:rsidP="007D415F">
      <w:pPr>
        <w:pStyle w:val="nummerertliste1"/>
        <w:numPr>
          <w:ilvl w:val="0"/>
          <w:numId w:val="46"/>
        </w:numPr>
        <w:rPr>
          <w:rFonts w:asciiTheme="minorHAnsi" w:hAnsiTheme="minorHAnsi" w:cstheme="minorHAnsi"/>
          <w:sz w:val="24"/>
          <w:szCs w:val="24"/>
        </w:rPr>
      </w:pPr>
      <w:r w:rsidRPr="004B69BC">
        <w:rPr>
          <w:rFonts w:ascii="Calibri" w:eastAsia="Calibri" w:hAnsi="Calibri" w:cs="Calibri"/>
          <w:sz w:val="24"/>
          <w:szCs w:val="24"/>
        </w:rPr>
        <w:t>Bilag 8, Datahandsamaravtalen, går føre den generelle avtaleteksten og dei andre bilaga når det gjeld føresegner knytte klart og utvitydig til regulering av personvern.</w:t>
      </w:r>
    </w:p>
    <w:p w14:paraId="62DA1061" w14:textId="77777777" w:rsidR="007D415F" w:rsidRPr="000F26BD" w:rsidRDefault="004B69BC" w:rsidP="007D415F">
      <w:pPr>
        <w:pStyle w:val="Overskrift1"/>
      </w:pPr>
      <w:bookmarkStart w:id="41" w:name="_Toc119321911"/>
      <w:bookmarkStart w:id="42" w:name="_Toc233701833"/>
      <w:r>
        <w:rPr>
          <w:rFonts w:eastAsia="Arial"/>
          <w:szCs w:val="28"/>
          <w:lang w:val="en-US"/>
        </w:rPr>
        <w:t>Gjennomføring av Avtalen</w:t>
      </w:r>
      <w:bookmarkEnd w:id="41"/>
      <w:bookmarkEnd w:id="42"/>
    </w:p>
    <w:p w14:paraId="62B34475" w14:textId="77777777" w:rsidR="007D415F" w:rsidRPr="000F26BD" w:rsidRDefault="004B69BC" w:rsidP="007D415F">
      <w:pPr>
        <w:pStyle w:val="Overskrift2"/>
      </w:pPr>
      <w:bookmarkStart w:id="43" w:name="_Toc150573636"/>
      <w:bookmarkStart w:id="44" w:name="_Toc422860171"/>
      <w:bookmarkStart w:id="45" w:name="_Toc423087561"/>
      <w:bookmarkStart w:id="46" w:name="_Toc119321912"/>
      <w:bookmarkStart w:id="47" w:name="_Toc233701834"/>
      <w:r>
        <w:rPr>
          <w:rFonts w:eastAsia="Arial"/>
          <w:lang w:val="en-US"/>
        </w:rPr>
        <w:t>Partane sine representantar</w:t>
      </w:r>
      <w:bookmarkEnd w:id="43"/>
      <w:bookmarkEnd w:id="44"/>
      <w:bookmarkEnd w:id="45"/>
      <w:bookmarkEnd w:id="46"/>
      <w:bookmarkEnd w:id="47"/>
    </w:p>
    <w:p w14:paraId="125639F0" w14:textId="77777777" w:rsidR="007D415F" w:rsidRPr="00515ADA" w:rsidRDefault="004B69BC" w:rsidP="007D415F">
      <w:pPr>
        <w:rPr>
          <w:rFonts w:cstheme="minorHAnsi"/>
        </w:rPr>
      </w:pPr>
      <w:r w:rsidRPr="004B69BC">
        <w:rPr>
          <w:rFonts w:ascii="Calibri" w:eastAsia="Calibri" w:hAnsi="Calibri" w:cs="Calibri"/>
        </w:rPr>
        <w:t>Kvar av Partane skal ved inngåinga av Avtalen oppnemne ein representant som har fullmakt til å opptre på vegner av Partane i saker som gjeld Avtalen. Representanten som har fullmakt for Partane, og prosedyrar og varslingsfristar for eventuell utskifting av desse skal spesifiserast nærare i bilag 4.</w:t>
      </w:r>
    </w:p>
    <w:p w14:paraId="10F96237" w14:textId="77777777" w:rsidR="007D415F" w:rsidRPr="00515ADA" w:rsidRDefault="007D415F" w:rsidP="007D415F">
      <w:pPr>
        <w:rPr>
          <w:rFonts w:cstheme="minorHAnsi"/>
        </w:rPr>
      </w:pPr>
    </w:p>
    <w:p w14:paraId="4A398A08" w14:textId="77777777" w:rsidR="007D415F" w:rsidRPr="000F26BD" w:rsidRDefault="004B69BC"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33701835"/>
      <w:r>
        <w:rPr>
          <w:rFonts w:eastAsia="Arial"/>
          <w:lang w:val="en-US"/>
        </w:rPr>
        <w:t>Møte</w:t>
      </w:r>
      <w:bookmarkEnd w:id="48"/>
      <w:bookmarkEnd w:id="49"/>
      <w:bookmarkEnd w:id="50"/>
      <w:bookmarkEnd w:id="51"/>
      <w:bookmarkEnd w:id="52"/>
      <w:bookmarkEnd w:id="53"/>
    </w:p>
    <w:p w14:paraId="1C713BA3" w14:textId="77777777" w:rsidR="007D415F" w:rsidRPr="00515ADA" w:rsidRDefault="004B69BC" w:rsidP="007D415F">
      <w:pPr>
        <w:rPr>
          <w:rFonts w:cstheme="minorHAnsi"/>
        </w:rPr>
      </w:pPr>
      <w:r w:rsidRPr="004B69BC">
        <w:rPr>
          <w:rFonts w:ascii="Calibri" w:eastAsia="Calibri" w:hAnsi="Calibri" w:cs="Calibri"/>
        </w:rPr>
        <w:t>Dersom ein Part finn det nødvendig, kan Parten med frist på minst 3 (tre) vyrkedagar kalle inn til møte med den andre Parten for å drøfte avtaleforholdet og måten avtaleforholdet blir gjennomført på.</w:t>
      </w:r>
    </w:p>
    <w:p w14:paraId="3F0990D1" w14:textId="77777777" w:rsidR="007D415F" w:rsidRPr="00515ADA" w:rsidRDefault="007D415F" w:rsidP="007D415F">
      <w:pPr>
        <w:rPr>
          <w:rFonts w:cstheme="minorHAnsi"/>
        </w:rPr>
      </w:pPr>
    </w:p>
    <w:p w14:paraId="6D056908" w14:textId="77777777" w:rsidR="007D415F" w:rsidRPr="00515ADA" w:rsidRDefault="004B69BC" w:rsidP="007D415F">
      <w:pPr>
        <w:rPr>
          <w:rFonts w:cstheme="minorHAnsi"/>
        </w:rPr>
      </w:pPr>
      <w:r w:rsidRPr="004B69BC">
        <w:rPr>
          <w:rFonts w:ascii="Calibri" w:eastAsia="Calibri" w:hAnsi="Calibri" w:cs="Calibri"/>
        </w:rPr>
        <w:t>Annan frist og rutinar for møta kan avtalast i bilag 4.</w:t>
      </w:r>
    </w:p>
    <w:p w14:paraId="039B4036" w14:textId="77777777" w:rsidR="007D415F" w:rsidRPr="00515ADA" w:rsidRDefault="007D415F" w:rsidP="007D415F">
      <w:pPr>
        <w:rPr>
          <w:rFonts w:cstheme="minorHAnsi"/>
        </w:rPr>
      </w:pPr>
    </w:p>
    <w:p w14:paraId="75FB0518" w14:textId="77777777" w:rsidR="007D415F" w:rsidRPr="000F26BD" w:rsidRDefault="004B69BC" w:rsidP="007D415F">
      <w:pPr>
        <w:pStyle w:val="Overskrift2"/>
      </w:pPr>
      <w:bookmarkStart w:id="54" w:name="_Toc119321914"/>
      <w:bookmarkStart w:id="55" w:name="_Toc233701836"/>
      <w:r w:rsidRPr="004B69BC">
        <w:rPr>
          <w:rFonts w:eastAsia="Arial"/>
        </w:rPr>
        <w:lastRenderedPageBreak/>
        <w:t>Risiko og ansvar for kommunikasjon og dokumentasjon</w:t>
      </w:r>
      <w:bookmarkEnd w:id="54"/>
      <w:bookmarkEnd w:id="55"/>
      <w:r w:rsidRPr="004B69BC">
        <w:rPr>
          <w:rFonts w:eastAsia="Arial"/>
        </w:rPr>
        <w:t xml:space="preserve"> </w:t>
      </w:r>
    </w:p>
    <w:p w14:paraId="39FF73BD" w14:textId="77777777" w:rsidR="007D415F" w:rsidRPr="00515ADA" w:rsidRDefault="004B69BC" w:rsidP="007D415F">
      <w:pPr>
        <w:rPr>
          <w:rFonts w:cstheme="minorHAnsi"/>
        </w:rPr>
      </w:pPr>
      <w:r w:rsidRPr="004B69BC">
        <w:rPr>
          <w:rFonts w:ascii="Calibri" w:eastAsia="Calibri" w:hAnsi="Calibri" w:cs="Calibri"/>
        </w:rPr>
        <w:t xml:space="preserve">Begge Partar skal sørgje for forsvarleg kommunikasjon, oppbevaring og tryggleikskopiering av dokument og anna materiale av betydning for Oppdraget uansett form, medrekna e-post og anna elektronisk lagra materiale. </w:t>
      </w:r>
    </w:p>
    <w:p w14:paraId="1807E39E" w14:textId="77777777" w:rsidR="007D415F" w:rsidRPr="00515ADA" w:rsidRDefault="007D415F" w:rsidP="007D415F">
      <w:pPr>
        <w:rPr>
          <w:rFonts w:cstheme="minorHAnsi"/>
        </w:rPr>
      </w:pPr>
    </w:p>
    <w:p w14:paraId="01B3E298" w14:textId="77777777" w:rsidR="007D415F" w:rsidRPr="00515ADA" w:rsidRDefault="004B69BC" w:rsidP="007D415F">
      <w:pPr>
        <w:rPr>
          <w:rFonts w:cstheme="minorHAnsi"/>
        </w:rPr>
      </w:pPr>
      <w:r w:rsidRPr="004B69BC">
        <w:rPr>
          <w:rFonts w:ascii="Calibri" w:eastAsia="Calibri" w:hAnsi="Calibri" w:cs="Calibri"/>
        </w:rPr>
        <w:t>Konsulenten har risikoen og ansvaret for alt materiale uansett form, som blir skadd eller øydelagd mens det er under Konsulenten sin kontroll.</w:t>
      </w:r>
    </w:p>
    <w:p w14:paraId="6D088B8D" w14:textId="77777777" w:rsidR="007D415F" w:rsidRPr="00515ADA" w:rsidRDefault="007D415F" w:rsidP="007D415F">
      <w:pPr>
        <w:rPr>
          <w:rFonts w:cstheme="minorHAnsi"/>
        </w:rPr>
      </w:pPr>
    </w:p>
    <w:p w14:paraId="7BDE921D" w14:textId="77777777" w:rsidR="007D415F" w:rsidRPr="000F26BD" w:rsidRDefault="004B69BC" w:rsidP="007D415F">
      <w:pPr>
        <w:pStyle w:val="Overskrift2"/>
      </w:pPr>
      <w:bookmarkStart w:id="56" w:name="_Toc422860184"/>
      <w:bookmarkStart w:id="57" w:name="_Toc423087574"/>
      <w:bookmarkStart w:id="58" w:name="_Toc119321915"/>
      <w:bookmarkStart w:id="59" w:name="_Toc233701837"/>
      <w:r>
        <w:rPr>
          <w:rFonts w:eastAsia="Arial"/>
          <w:lang w:val="en-US"/>
        </w:rPr>
        <w:t>Skriftlegheit</w:t>
      </w:r>
      <w:bookmarkEnd w:id="56"/>
      <w:bookmarkEnd w:id="57"/>
      <w:bookmarkEnd w:id="58"/>
      <w:bookmarkEnd w:id="59"/>
      <w:r>
        <w:rPr>
          <w:rFonts w:eastAsia="Arial"/>
          <w:lang w:val="en-US"/>
        </w:rPr>
        <w:t xml:space="preserve"> </w:t>
      </w:r>
    </w:p>
    <w:p w14:paraId="2498570D" w14:textId="77777777" w:rsidR="007D415F" w:rsidRPr="00515ADA" w:rsidRDefault="004B69BC" w:rsidP="007D415F">
      <w:pPr>
        <w:rPr>
          <w:rFonts w:cstheme="minorHAnsi"/>
        </w:rPr>
      </w:pPr>
      <w:r w:rsidRPr="004B69BC">
        <w:rPr>
          <w:rFonts w:ascii="Calibri" w:eastAsia="Calibri" w:hAnsi="Calibri" w:cs="Calibri"/>
        </w:rPr>
        <w:t>Alle varsel, krav eller andre meldingar knytte til denne Avtalen skal givast skriftleg til den postadressa eller e-postadressa som er oppgitt i bilag 4 i Avtalen for den aktuelle typen førespurnad.</w:t>
      </w:r>
    </w:p>
    <w:p w14:paraId="03505296" w14:textId="77777777" w:rsidR="007D415F" w:rsidRPr="00515ADA" w:rsidRDefault="007D415F" w:rsidP="007D415F">
      <w:pPr>
        <w:rPr>
          <w:rFonts w:cstheme="minorHAnsi"/>
        </w:rPr>
      </w:pPr>
    </w:p>
    <w:p w14:paraId="3B7CF532" w14:textId="77777777" w:rsidR="007D415F" w:rsidRPr="000F26BD" w:rsidRDefault="004B69BC" w:rsidP="007D415F">
      <w:pPr>
        <w:pStyle w:val="Overskrift2"/>
      </w:pPr>
      <w:bookmarkStart w:id="60" w:name="_Toc119321916"/>
      <w:bookmarkStart w:id="61" w:name="_Toc233701838"/>
      <w:r>
        <w:rPr>
          <w:rFonts w:eastAsia="Arial"/>
          <w:lang w:val="en-US"/>
        </w:rPr>
        <w:t>Framdriftsplan og leveringsdag</w:t>
      </w:r>
      <w:bookmarkEnd w:id="60"/>
      <w:bookmarkEnd w:id="61"/>
    </w:p>
    <w:p w14:paraId="43D75B8E" w14:textId="77777777" w:rsidR="007D415F" w:rsidRPr="00515ADA" w:rsidRDefault="004B69BC" w:rsidP="007D415F">
      <w:pPr>
        <w:rPr>
          <w:rFonts w:cstheme="minorHAnsi"/>
        </w:rPr>
      </w:pPr>
      <w:r w:rsidRPr="004B69BC">
        <w:rPr>
          <w:rFonts w:ascii="Calibri" w:eastAsia="Calibri" w:hAnsi="Calibri" w:cs="Calibri"/>
        </w:rPr>
        <w:t xml:space="preserve">Konsulenten skal utføre oppdraget i samsvar med framdriftsplanen i bilag 3. </w:t>
      </w:r>
    </w:p>
    <w:p w14:paraId="37E01FA4" w14:textId="77777777" w:rsidR="007D415F" w:rsidRPr="00515ADA" w:rsidRDefault="007D415F" w:rsidP="007D415F">
      <w:pPr>
        <w:rPr>
          <w:rFonts w:cstheme="minorHAnsi"/>
        </w:rPr>
      </w:pPr>
    </w:p>
    <w:p w14:paraId="2C2AB43D" w14:textId="77777777" w:rsidR="007D415F" w:rsidRPr="00515ADA" w:rsidRDefault="004B69BC" w:rsidP="007D415F">
      <w:pPr>
        <w:rPr>
          <w:rFonts w:cstheme="minorHAnsi"/>
        </w:rPr>
      </w:pPr>
      <w:r w:rsidRPr="004B69BC">
        <w:rPr>
          <w:rFonts w:ascii="Calibri" w:eastAsia="Calibri" w:hAnsi="Calibri" w:cs="Calibri"/>
        </w:rPr>
        <w:t>Omfattar Oppdraget fleire leveransar eller delleveransar, skal det i bilag 3 opplysast om leveringsdag for den enkelte leveransen.</w:t>
      </w:r>
    </w:p>
    <w:p w14:paraId="7D5163F2" w14:textId="77777777" w:rsidR="007D415F" w:rsidRPr="000F26BD" w:rsidRDefault="004B69BC" w:rsidP="007D415F">
      <w:pPr>
        <w:pStyle w:val="Overskrift1"/>
      </w:pPr>
      <w:bookmarkStart w:id="62" w:name="_Toc98823257"/>
      <w:bookmarkStart w:id="63" w:name="_Toc119321917"/>
      <w:bookmarkStart w:id="64" w:name="_Toc150573643"/>
      <w:bookmarkStart w:id="65" w:name="_Toc422860177"/>
      <w:bookmarkStart w:id="66" w:name="_Toc423087567"/>
      <w:bookmarkStart w:id="67" w:name="_Toc233701839"/>
      <w:bookmarkEnd w:id="62"/>
      <w:r>
        <w:rPr>
          <w:rFonts w:eastAsia="Arial"/>
          <w:szCs w:val="28"/>
          <w:lang w:val="en-US"/>
        </w:rPr>
        <w:t>Endringar etter avtaleinngåing</w:t>
      </w:r>
      <w:bookmarkEnd w:id="63"/>
      <w:bookmarkEnd w:id="67"/>
      <w:r>
        <w:rPr>
          <w:rFonts w:eastAsia="Arial"/>
          <w:szCs w:val="28"/>
          <w:lang w:val="en-US"/>
        </w:rPr>
        <w:t xml:space="preserve"> </w:t>
      </w:r>
    </w:p>
    <w:p w14:paraId="3674284F" w14:textId="77777777" w:rsidR="007D415F" w:rsidRPr="00515ADA" w:rsidRDefault="004B69BC" w:rsidP="007D415F">
      <w:pPr>
        <w:rPr>
          <w:rFonts w:cstheme="minorHAnsi"/>
        </w:rPr>
      </w:pPr>
      <w:r w:rsidRPr="004B69BC">
        <w:rPr>
          <w:rFonts w:ascii="Calibri" w:eastAsia="Calibri" w:hAnsi="Calibri" w:cs="Calibri"/>
        </w:rPr>
        <w:t>Dersom Kunden etter at Avtalen er inngått, har behov for å endre krava til</w:t>
      </w:r>
      <w:r w:rsidRPr="004B69BC">
        <w:rPr>
          <w:rFonts w:ascii="Calibri" w:eastAsia="Calibri" w:hAnsi="Calibri" w:cs="Calibri"/>
          <w:color w:val="FF0000"/>
        </w:rPr>
        <w:t xml:space="preserve"> </w:t>
      </w:r>
      <w:r w:rsidRPr="004B69BC">
        <w:rPr>
          <w:rFonts w:ascii="Calibri" w:eastAsia="Calibri" w:hAnsi="Calibri" w:cs="Calibri"/>
        </w:rPr>
        <w:t xml:space="preserve">oppdraget eller andre føresetnader for avtalen på ein slik måte at karakteren eller omfanget av oppdraget blir annleis enn avtalt, kan Kunden be om endringsavtale. </w:t>
      </w:r>
    </w:p>
    <w:p w14:paraId="213B4009" w14:textId="77777777" w:rsidR="007D415F" w:rsidRPr="00515ADA" w:rsidRDefault="007D415F" w:rsidP="007D415F">
      <w:pPr>
        <w:rPr>
          <w:rFonts w:cstheme="minorHAnsi"/>
        </w:rPr>
      </w:pPr>
    </w:p>
    <w:p w14:paraId="79144ADE" w14:textId="77777777" w:rsidR="007D415F" w:rsidRPr="00515ADA" w:rsidRDefault="004B69BC" w:rsidP="007D415F">
      <w:pPr>
        <w:rPr>
          <w:rFonts w:cstheme="minorHAnsi"/>
        </w:rPr>
      </w:pPr>
      <w:r w:rsidRPr="004B69BC">
        <w:rPr>
          <w:rFonts w:ascii="Calibri" w:eastAsia="Calibri" w:hAnsi="Calibri" w:cs="Calibri"/>
        </w:rPr>
        <w:t xml:space="preserve">Konsulenten kan krevje justeringar i vederlag eller tidsplanar dersom Konsulenten sannsynleggjer eit grunnlag for slike justeringar. Krav om justert vederlag eller tidsplan må setjast fram seinast samtidig med svar frå Konsulenten på spørsmålet frå Kunden om endringsavtale. </w:t>
      </w:r>
    </w:p>
    <w:p w14:paraId="1A89304B" w14:textId="77777777" w:rsidR="007D415F" w:rsidRPr="00515ADA" w:rsidRDefault="007D415F" w:rsidP="007D415F">
      <w:pPr>
        <w:rPr>
          <w:rFonts w:cstheme="minorHAnsi"/>
        </w:rPr>
      </w:pPr>
    </w:p>
    <w:p w14:paraId="1C0E7AA6" w14:textId="77777777" w:rsidR="007D415F" w:rsidRPr="00515ADA" w:rsidRDefault="004B69BC" w:rsidP="007D415F">
      <w:pPr>
        <w:rPr>
          <w:rStyle w:val="NormalarTegn"/>
          <w:rFonts w:asciiTheme="minorHAnsi" w:eastAsiaTheme="minorHAnsi" w:hAnsiTheme="minorHAnsi" w:cstheme="minorHAnsi"/>
          <w:sz w:val="24"/>
          <w:szCs w:val="24"/>
        </w:rPr>
      </w:pPr>
      <w:r w:rsidRPr="004B69BC">
        <w:rPr>
          <w:rFonts w:ascii="Calibri" w:eastAsia="Calibri" w:hAnsi="Calibri" w:cs="Calibri"/>
        </w:rPr>
        <w:t>Endringar av eller tillegg til det avtalte oppdraget skal avtalast skriftleg. Konsulenten skal i bilag 7 føre ein fortløpande katalog over slike endringar. Konsulenten skal utan ugrunna opphald sende Kunden ein oppdatert kopi.</w:t>
      </w:r>
    </w:p>
    <w:p w14:paraId="7283FE21" w14:textId="77777777" w:rsidR="007D415F" w:rsidRPr="00515ADA" w:rsidRDefault="007D415F" w:rsidP="007D415F">
      <w:pPr>
        <w:rPr>
          <w:rFonts w:cstheme="minorHAnsi"/>
        </w:rPr>
      </w:pPr>
    </w:p>
    <w:p w14:paraId="4CB9314C" w14:textId="77777777" w:rsidR="007D415F" w:rsidRPr="00515ADA" w:rsidRDefault="004B69BC" w:rsidP="007D415F">
      <w:pPr>
        <w:rPr>
          <w:rFonts w:cstheme="minorHAnsi"/>
        </w:rPr>
      </w:pPr>
      <w:r w:rsidRPr="004B69BC">
        <w:rPr>
          <w:rFonts w:ascii="Calibri" w:eastAsia="Calibri" w:hAnsi="Calibri" w:cs="Calibri"/>
        </w:rPr>
        <w:t>Kunden kan krevje at oppdraget blir redusert eller auka inntil tilsvarande 20 (tjue) prosent av vederlaget for heile oppdraget. Prisen skal i så fall endres tilsvarende reduksjonen eller økningen. Konsulenten kan ikke kreve kompensasjon for slik eventuell reduksjon.</w:t>
      </w:r>
    </w:p>
    <w:p w14:paraId="77A50D71" w14:textId="77777777" w:rsidR="007D415F" w:rsidRPr="00515ADA" w:rsidRDefault="007D415F" w:rsidP="007D415F">
      <w:pPr>
        <w:rPr>
          <w:rFonts w:cstheme="minorHAnsi"/>
        </w:rPr>
      </w:pPr>
    </w:p>
    <w:p w14:paraId="1201AA47" w14:textId="77777777" w:rsidR="007D415F" w:rsidRPr="00515ADA" w:rsidRDefault="004B69BC" w:rsidP="007D415F">
      <w:pPr>
        <w:rPr>
          <w:rFonts w:cstheme="minorHAnsi"/>
        </w:rPr>
      </w:pPr>
      <w:r w:rsidRPr="004B69BC">
        <w:rPr>
          <w:rFonts w:ascii="Calibri" w:eastAsia="Calibri" w:hAnsi="Calibri" w:cs="Calibri"/>
        </w:rPr>
        <w:t>Konsulenten kan seie opp Avtalen med 30 (tretti) dagars varsel, dersom Kunden reduserer eller aukar innhaldet eller omfanget av oppdraget med meir enn 20 (tjue) prosent.</w:t>
      </w:r>
    </w:p>
    <w:p w14:paraId="64EE33F1" w14:textId="77777777" w:rsidR="007D415F" w:rsidRPr="000F26BD" w:rsidRDefault="004B69BC" w:rsidP="007D415F">
      <w:pPr>
        <w:pStyle w:val="Overskrift1"/>
      </w:pPr>
      <w:bookmarkStart w:id="68" w:name="_Toc119321918"/>
      <w:bookmarkStart w:id="69" w:name="_Toc233701840"/>
      <w:r>
        <w:rPr>
          <w:rFonts w:eastAsia="Arial"/>
          <w:szCs w:val="28"/>
          <w:lang w:val="en-US"/>
        </w:rPr>
        <w:lastRenderedPageBreak/>
        <w:t>Varigheit, avbestilling og mellombels stans</w:t>
      </w:r>
      <w:bookmarkEnd w:id="68"/>
      <w:bookmarkEnd w:id="69"/>
    </w:p>
    <w:p w14:paraId="214B8FB3" w14:textId="77777777" w:rsidR="007D415F" w:rsidRPr="000F26BD" w:rsidRDefault="004B69BC" w:rsidP="007D415F">
      <w:pPr>
        <w:pStyle w:val="Overskrift2"/>
      </w:pPr>
      <w:bookmarkStart w:id="70" w:name="_Toc119321919"/>
      <w:bookmarkStart w:id="71" w:name="_Toc233701841"/>
      <w:r>
        <w:rPr>
          <w:rFonts w:eastAsia="Arial"/>
          <w:lang w:val="en-US"/>
        </w:rPr>
        <w:t>Varigheit</w:t>
      </w:r>
      <w:bookmarkEnd w:id="70"/>
      <w:bookmarkEnd w:id="71"/>
    </w:p>
    <w:p w14:paraId="6AD49620" w14:textId="77777777" w:rsidR="007D415F" w:rsidRPr="00515ADA" w:rsidRDefault="004B69BC" w:rsidP="007D415F">
      <w:pPr>
        <w:rPr>
          <w:rFonts w:cstheme="minorHAnsi"/>
        </w:rPr>
      </w:pPr>
      <w:r w:rsidRPr="004B69BC">
        <w:rPr>
          <w:rFonts w:ascii="Calibri" w:eastAsia="Calibri" w:hAnsi="Calibri" w:cs="Calibri"/>
        </w:rPr>
        <w:t>Arbeidet skal byrjast på og avsluttast i samsvar med framdriftsplanen i bilag 3.</w:t>
      </w:r>
    </w:p>
    <w:p w14:paraId="78902A21" w14:textId="77777777" w:rsidR="007D415F" w:rsidRPr="00515ADA" w:rsidRDefault="007D415F" w:rsidP="007D415F">
      <w:pPr>
        <w:rPr>
          <w:rFonts w:cstheme="minorHAnsi"/>
        </w:rPr>
      </w:pPr>
    </w:p>
    <w:p w14:paraId="4DAD3264" w14:textId="77777777" w:rsidR="007D415F" w:rsidRPr="000F26BD" w:rsidRDefault="004B69BC" w:rsidP="007D415F">
      <w:pPr>
        <w:pStyle w:val="Overskrift2"/>
      </w:pPr>
      <w:bookmarkStart w:id="72" w:name="_Toc119321920"/>
      <w:bookmarkStart w:id="73" w:name="_Toc233701842"/>
      <w:r>
        <w:rPr>
          <w:rFonts w:eastAsia="Arial"/>
          <w:lang w:val="en-US"/>
        </w:rPr>
        <w:t>Avbestilling</w:t>
      </w:r>
      <w:bookmarkEnd w:id="72"/>
      <w:bookmarkEnd w:id="73"/>
    </w:p>
    <w:p w14:paraId="087310A8" w14:textId="77777777" w:rsidR="007D415F" w:rsidRPr="00515ADA" w:rsidRDefault="004B69BC" w:rsidP="007D415F">
      <w:pPr>
        <w:rPr>
          <w:rFonts w:cstheme="minorHAnsi"/>
        </w:rPr>
      </w:pPr>
      <w:r w:rsidRPr="0041058D">
        <w:rPr>
          <w:rFonts w:ascii="Calibri" w:eastAsia="Calibri" w:hAnsi="Calibri" w:cs="Calibri"/>
        </w:rPr>
        <w:t xml:space="preserve">Oppdraget kan heilt eller delvis </w:t>
      </w:r>
      <w:proofErr w:type="spellStart"/>
      <w:r w:rsidRPr="0041058D">
        <w:rPr>
          <w:rFonts w:ascii="Calibri" w:eastAsia="Calibri" w:hAnsi="Calibri" w:cs="Calibri"/>
        </w:rPr>
        <w:t>avbestillast</w:t>
      </w:r>
      <w:proofErr w:type="spellEnd"/>
      <w:r w:rsidRPr="0041058D">
        <w:rPr>
          <w:rFonts w:ascii="Calibri" w:eastAsia="Calibri" w:hAnsi="Calibri" w:cs="Calibri"/>
        </w:rPr>
        <w:t xml:space="preserve"> av Kunden med 30 (tretti) </w:t>
      </w:r>
      <w:proofErr w:type="spellStart"/>
      <w:r w:rsidRPr="0041058D">
        <w:rPr>
          <w:rFonts w:ascii="Calibri" w:eastAsia="Calibri" w:hAnsi="Calibri" w:cs="Calibri"/>
        </w:rPr>
        <w:t>dagars</w:t>
      </w:r>
      <w:proofErr w:type="spellEnd"/>
      <w:r w:rsidRPr="0041058D">
        <w:rPr>
          <w:rFonts w:ascii="Calibri" w:eastAsia="Calibri" w:hAnsi="Calibri" w:cs="Calibri"/>
        </w:rPr>
        <w:t xml:space="preserve"> </w:t>
      </w:r>
      <w:proofErr w:type="spellStart"/>
      <w:r w:rsidRPr="0041058D">
        <w:rPr>
          <w:rFonts w:ascii="Calibri" w:eastAsia="Calibri" w:hAnsi="Calibri" w:cs="Calibri"/>
        </w:rPr>
        <w:t>skriftleg</w:t>
      </w:r>
      <w:proofErr w:type="spellEnd"/>
      <w:r w:rsidRPr="0041058D">
        <w:rPr>
          <w:rFonts w:ascii="Calibri" w:eastAsia="Calibri" w:hAnsi="Calibri" w:cs="Calibri"/>
        </w:rPr>
        <w:t xml:space="preserve"> varsel. </w:t>
      </w:r>
    </w:p>
    <w:p w14:paraId="4152A6D7" w14:textId="77777777" w:rsidR="007D415F" w:rsidRPr="00515ADA" w:rsidRDefault="007D415F" w:rsidP="007D415F">
      <w:pPr>
        <w:rPr>
          <w:rFonts w:cstheme="minorHAnsi"/>
        </w:rPr>
      </w:pPr>
    </w:p>
    <w:p w14:paraId="1AD76D96" w14:textId="77777777" w:rsidR="007D415F" w:rsidRPr="00515ADA" w:rsidRDefault="004B69BC" w:rsidP="007D415F">
      <w:pPr>
        <w:rPr>
          <w:rFonts w:cstheme="minorHAnsi"/>
        </w:rPr>
      </w:pPr>
      <w:r w:rsidRPr="004B69BC">
        <w:rPr>
          <w:rFonts w:ascii="Calibri" w:eastAsia="Calibri" w:hAnsi="Calibri" w:cs="Calibri"/>
        </w:rPr>
        <w:t>Ved avbestilling før oppdraget er fullført, skal Kunden betale:</w:t>
      </w:r>
    </w:p>
    <w:p w14:paraId="5593C10C" w14:textId="77777777" w:rsidR="007D415F" w:rsidRPr="00515ADA" w:rsidRDefault="007D415F" w:rsidP="007D415F">
      <w:pPr>
        <w:rPr>
          <w:rFonts w:cstheme="minorHAnsi"/>
        </w:rPr>
      </w:pPr>
    </w:p>
    <w:p w14:paraId="2061D3FC"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det beløpet Konsulenten har til gode for arbeid som alt er utført</w:t>
      </w:r>
    </w:p>
    <w:p w14:paraId="640E303A"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Konsulenten sine dokumenterte meirkostnader knytte til omdisponering av personell</w:t>
      </w:r>
    </w:p>
    <w:p w14:paraId="0F5D1E6E" w14:textId="77777777" w:rsidR="007D415F" w:rsidRPr="009D3163"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andre direkte kostnader som Konsulenten blir påført som følgje av avbestillinga</w:t>
      </w:r>
    </w:p>
    <w:p w14:paraId="02651105" w14:textId="77777777" w:rsidR="007D415F" w:rsidRDefault="004B69BC" w:rsidP="007D415F">
      <w:pPr>
        <w:pStyle w:val="Listeavsnitt"/>
        <w:keepLines w:val="0"/>
        <w:widowControl/>
        <w:numPr>
          <w:ilvl w:val="0"/>
          <w:numId w:val="44"/>
        </w:numPr>
        <w:suppressLineNumbers/>
        <w:suppressAutoHyphens/>
        <w:spacing w:line="240" w:lineRule="auto"/>
      </w:pPr>
      <w:r w:rsidRPr="004B69BC">
        <w:rPr>
          <w:rFonts w:ascii="Calibri" w:eastAsia="Calibri" w:hAnsi="Calibri" w:cs="Calibri"/>
        </w:rPr>
        <w:t>eit gebyr på 4 (fire) prosent av avtalt vederlag for heile oppdraget</w:t>
      </w:r>
    </w:p>
    <w:p w14:paraId="7A4AA2FD" w14:textId="77777777" w:rsidR="00E52847" w:rsidRDefault="00E52847" w:rsidP="00E52847">
      <w:pPr>
        <w:suppressLineNumbers/>
        <w:suppressAutoHyphens/>
      </w:pPr>
    </w:p>
    <w:p w14:paraId="1C5BAA44" w14:textId="77777777" w:rsidR="00E52847" w:rsidRPr="004B69BC" w:rsidRDefault="004B69BC" w:rsidP="00E52847">
      <w:pPr>
        <w:suppressLineNumbers/>
        <w:suppressAutoHyphens/>
        <w:rPr>
          <w:lang w:val="sv-SE"/>
        </w:rPr>
      </w:pPr>
      <w:r w:rsidRPr="004B69BC">
        <w:rPr>
          <w:rFonts w:ascii="Calibri" w:eastAsia="Calibri" w:hAnsi="Calibri" w:cs="Times New Roman"/>
          <w:lang w:val="sv-SE"/>
        </w:rPr>
        <w:t xml:space="preserve">Anna avbestillingsgebyr kan avtalast i bilag 5. </w:t>
      </w:r>
    </w:p>
    <w:p w14:paraId="039FC1E8" w14:textId="77777777" w:rsidR="007D415F" w:rsidRPr="004B69BC" w:rsidRDefault="007D415F" w:rsidP="007D415F">
      <w:pPr>
        <w:rPr>
          <w:rFonts w:cstheme="minorHAnsi"/>
          <w:lang w:val="sv-SE"/>
        </w:rPr>
      </w:pPr>
    </w:p>
    <w:p w14:paraId="22DE9489" w14:textId="77777777" w:rsidR="007D415F" w:rsidRPr="000F26BD" w:rsidRDefault="004B69BC" w:rsidP="007D415F">
      <w:pPr>
        <w:pStyle w:val="Overskrift2"/>
      </w:pPr>
      <w:bookmarkStart w:id="74" w:name="_Toc119321921"/>
      <w:bookmarkStart w:id="75" w:name="_Toc233701843"/>
      <w:r>
        <w:rPr>
          <w:rFonts w:eastAsia="Arial"/>
          <w:lang w:val="en-US"/>
        </w:rPr>
        <w:t>Mellombels stans</w:t>
      </w:r>
      <w:bookmarkEnd w:id="74"/>
      <w:bookmarkEnd w:id="75"/>
    </w:p>
    <w:p w14:paraId="4FF50889" w14:textId="77777777" w:rsidR="007D415F" w:rsidRPr="00515ADA" w:rsidRDefault="004B69BC" w:rsidP="007D415F">
      <w:pPr>
        <w:rPr>
          <w:rFonts w:cstheme="minorHAnsi"/>
        </w:rPr>
      </w:pPr>
      <w:r w:rsidRPr="004B69BC">
        <w:rPr>
          <w:rFonts w:ascii="Calibri" w:eastAsia="Calibri" w:hAnsi="Calibri" w:cs="Calibri"/>
        </w:rPr>
        <w:t>Kunden kan med minimum 5 (fem) dagars skriftleg varsel krevje at gjennom</w:t>
      </w:r>
      <w:r w:rsidRPr="004B69BC">
        <w:rPr>
          <w:rFonts w:ascii="Calibri" w:eastAsia="Calibri" w:hAnsi="Calibri" w:cs="Calibri"/>
        </w:rPr>
        <w:softHyphen/>
        <w:t>føringa av oppdraget blir stansa mellombels. Det skal opplysast når oppdraget skal stansast og når det er planlagt teke opp att.</w:t>
      </w:r>
    </w:p>
    <w:p w14:paraId="06555587" w14:textId="77777777" w:rsidR="007D415F" w:rsidRPr="00515ADA" w:rsidRDefault="007D415F" w:rsidP="007D415F">
      <w:pPr>
        <w:rPr>
          <w:rFonts w:cstheme="minorHAnsi"/>
        </w:rPr>
      </w:pPr>
    </w:p>
    <w:p w14:paraId="12BEC2C9" w14:textId="77777777" w:rsidR="007D415F" w:rsidRDefault="004B69BC" w:rsidP="007D415F">
      <w:pPr>
        <w:rPr>
          <w:rFonts w:cstheme="minorHAnsi"/>
        </w:rPr>
      </w:pPr>
      <w:r w:rsidRPr="0041058D">
        <w:rPr>
          <w:rFonts w:ascii="Calibri" w:eastAsia="Calibri" w:hAnsi="Calibri" w:cs="Calibri"/>
        </w:rPr>
        <w:t>Ved mellombels stans skal Kunden erstatte:</w:t>
      </w:r>
    </w:p>
    <w:p w14:paraId="3B4348F9" w14:textId="77777777" w:rsidR="007D415F" w:rsidRPr="00515ADA" w:rsidRDefault="007D415F" w:rsidP="007D415F">
      <w:pPr>
        <w:rPr>
          <w:rFonts w:cstheme="minorHAnsi"/>
        </w:rPr>
      </w:pPr>
    </w:p>
    <w:p w14:paraId="1F535BE4" w14:textId="77777777" w:rsidR="007D415F" w:rsidRPr="009D3163"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Konsulenten sine dokumenterte kostnader knytte til omdisponering av personell</w:t>
      </w:r>
    </w:p>
    <w:p w14:paraId="5BF8EEBA" w14:textId="77777777" w:rsidR="007D415F" w:rsidRDefault="004B69BC" w:rsidP="007D415F">
      <w:pPr>
        <w:pStyle w:val="Listeavsnitt"/>
        <w:keepLines w:val="0"/>
        <w:widowControl/>
        <w:numPr>
          <w:ilvl w:val="0"/>
          <w:numId w:val="48"/>
        </w:numPr>
        <w:suppressLineNumbers/>
        <w:suppressAutoHyphens/>
        <w:spacing w:line="240" w:lineRule="auto"/>
        <w:ind w:left="709"/>
      </w:pPr>
      <w:r w:rsidRPr="004B69BC">
        <w:rPr>
          <w:rFonts w:ascii="Calibri" w:eastAsia="Calibri" w:hAnsi="Calibri" w:cs="Calibri"/>
        </w:rPr>
        <w:t>andre direkte kostnader som Konsulenten blir påført som følgje av stansinga</w:t>
      </w:r>
    </w:p>
    <w:p w14:paraId="77EB388C" w14:textId="77777777" w:rsidR="003D193A" w:rsidRDefault="003D193A" w:rsidP="003D193A">
      <w:pPr>
        <w:suppressLineNumbers/>
        <w:suppressAutoHyphens/>
      </w:pPr>
    </w:p>
    <w:p w14:paraId="15E5510B" w14:textId="77777777" w:rsidR="003D193A" w:rsidRPr="00A029C0" w:rsidRDefault="004B69BC" w:rsidP="003D193A">
      <w:r w:rsidRPr="004B69BC">
        <w:rPr>
          <w:rFonts w:ascii="Calibri" w:eastAsia="Calibri" w:hAnsi="Calibri" w:cs="Times New Roman"/>
        </w:rPr>
        <w:t>Dersom gjennomføringa av oppdraget har vore stansa samanhengande i meir enn 120 (eitthundreogtjue) dagar, kan Konsulenten med skriftleg varsel til Kunden seie opp Avtalen. Dersom Kunden ikkje innan 14 (fjorten) dagar etter at varselet er motteke, gjev skriftleg melding om at oppdraget skal takast opp att, gjeld føresegna om avbestilling i punkt 4.2 tilsvarande.</w:t>
      </w:r>
    </w:p>
    <w:p w14:paraId="1962C1FB" w14:textId="77777777" w:rsidR="007D415F" w:rsidRPr="000F26BD" w:rsidRDefault="004B69BC" w:rsidP="007D415F">
      <w:pPr>
        <w:pStyle w:val="Overskrift1"/>
      </w:pPr>
      <w:bookmarkStart w:id="76" w:name="_Toc119321922"/>
      <w:bookmarkStart w:id="77" w:name="_Toc233701844"/>
      <w:r>
        <w:rPr>
          <w:rFonts w:eastAsia="Arial"/>
          <w:szCs w:val="28"/>
          <w:lang w:val="en-US"/>
        </w:rPr>
        <w:t>Partane sine plikter</w:t>
      </w:r>
      <w:bookmarkEnd w:id="64"/>
      <w:bookmarkEnd w:id="65"/>
      <w:bookmarkEnd w:id="66"/>
      <w:bookmarkEnd w:id="76"/>
      <w:bookmarkEnd w:id="77"/>
    </w:p>
    <w:p w14:paraId="7CB86963" w14:textId="77777777" w:rsidR="007D415F" w:rsidRPr="000F26BD" w:rsidRDefault="004B69BC" w:rsidP="007D415F">
      <w:pPr>
        <w:pStyle w:val="Overskrift2"/>
      </w:pPr>
      <w:bookmarkStart w:id="78" w:name="_Toc119321923"/>
      <w:bookmarkStart w:id="79" w:name="_Toc233701845"/>
      <w:r>
        <w:rPr>
          <w:rFonts w:eastAsia="Arial"/>
          <w:lang w:val="en-US"/>
        </w:rPr>
        <w:t>Overordna ansvar</w:t>
      </w:r>
      <w:bookmarkEnd w:id="78"/>
      <w:bookmarkEnd w:id="79"/>
      <w:r>
        <w:rPr>
          <w:rFonts w:eastAsia="Arial"/>
          <w:lang w:val="en-US"/>
        </w:rPr>
        <w:t xml:space="preserve"> </w:t>
      </w:r>
    </w:p>
    <w:p w14:paraId="49AFE570" w14:textId="77777777" w:rsidR="007D415F" w:rsidRPr="00A029C0" w:rsidRDefault="004B69BC" w:rsidP="007D415F">
      <w:pPr>
        <w:pStyle w:val="Overskrift3"/>
      </w:pPr>
      <w:bookmarkStart w:id="80" w:name="_Toc119321924"/>
      <w:bookmarkStart w:id="81" w:name="_Toc233701846"/>
      <w:r>
        <w:rPr>
          <w:rFonts w:eastAsia="Arial"/>
          <w:lang w:val="en-US"/>
        </w:rPr>
        <w:t>Ansvaret og kompetansen til Konsulenten</w:t>
      </w:r>
      <w:bookmarkEnd w:id="80"/>
      <w:bookmarkEnd w:id="81"/>
    </w:p>
    <w:p w14:paraId="7C01D7DE" w14:textId="77777777" w:rsidR="007D415F" w:rsidRPr="00515ADA" w:rsidRDefault="004B69BC" w:rsidP="007D415F">
      <w:pPr>
        <w:rPr>
          <w:rFonts w:cstheme="minorHAnsi"/>
        </w:rPr>
      </w:pPr>
      <w:r w:rsidRPr="004B69BC">
        <w:rPr>
          <w:rFonts w:ascii="Calibri" w:eastAsia="Calibri" w:hAnsi="Calibri" w:cs="Calibri"/>
        </w:rPr>
        <w:t>Konsulenten skal gjennomføre oppdraget i samsvar med denne Avtalen, på ein fagleg forsvarleg og profesjonell måte, og i samsvar med anerkjende metodar og standardar.</w:t>
      </w:r>
    </w:p>
    <w:p w14:paraId="6DC36C36" w14:textId="77777777" w:rsidR="007D415F" w:rsidRPr="00515ADA" w:rsidRDefault="007D415F" w:rsidP="007D415F">
      <w:pPr>
        <w:rPr>
          <w:rFonts w:cstheme="minorHAnsi"/>
        </w:rPr>
      </w:pPr>
    </w:p>
    <w:p w14:paraId="7D1B4A86" w14:textId="77777777" w:rsidR="007D415F" w:rsidRPr="00515ADA" w:rsidRDefault="004B69BC" w:rsidP="007D415F">
      <w:pPr>
        <w:rPr>
          <w:rFonts w:cstheme="minorHAnsi"/>
        </w:rPr>
      </w:pPr>
      <w:r w:rsidRPr="004B69BC">
        <w:rPr>
          <w:rFonts w:ascii="Calibri" w:eastAsia="Calibri" w:hAnsi="Calibri" w:cs="Calibri"/>
        </w:rPr>
        <w:t>Konsulenten skal nytte dei standardane og/eller metodane eller liknande som Kunden eventuelt har spesifisert i bilag 1.</w:t>
      </w:r>
    </w:p>
    <w:p w14:paraId="1B070113" w14:textId="77777777" w:rsidR="007D415F" w:rsidRPr="00515ADA" w:rsidRDefault="007D415F" w:rsidP="007D415F">
      <w:pPr>
        <w:rPr>
          <w:rFonts w:cstheme="minorHAnsi"/>
        </w:rPr>
      </w:pPr>
    </w:p>
    <w:p w14:paraId="76C0FC42" w14:textId="77777777" w:rsidR="007D415F" w:rsidRPr="00515ADA" w:rsidRDefault="004B69BC" w:rsidP="007D415F">
      <w:pPr>
        <w:rPr>
          <w:rFonts w:cstheme="minorHAnsi"/>
        </w:rPr>
      </w:pPr>
      <w:r w:rsidRPr="004B69BC">
        <w:rPr>
          <w:rFonts w:ascii="Calibri" w:eastAsia="Calibri" w:hAnsi="Calibri" w:cs="Calibri"/>
        </w:rPr>
        <w:t>Kunden skal givast høve til å kontrollere og etterprøve Konsulenten sitt arbeid, og at oppgitte standardar/metodar blir følgde.</w:t>
      </w:r>
    </w:p>
    <w:p w14:paraId="649A5F51" w14:textId="77777777" w:rsidR="007D415F" w:rsidRPr="00515ADA" w:rsidRDefault="007D415F" w:rsidP="007D415F">
      <w:pPr>
        <w:rPr>
          <w:rFonts w:cstheme="minorHAnsi"/>
        </w:rPr>
      </w:pPr>
    </w:p>
    <w:p w14:paraId="1147A3A2" w14:textId="77777777" w:rsidR="007D415F" w:rsidRPr="00515ADA" w:rsidRDefault="004B69BC" w:rsidP="007D415F">
      <w:pPr>
        <w:rPr>
          <w:rFonts w:cstheme="minorHAnsi"/>
        </w:rPr>
      </w:pPr>
      <w:r w:rsidRPr="004B69BC">
        <w:rPr>
          <w:rFonts w:ascii="Calibri" w:eastAsia="Calibri" w:hAnsi="Calibri" w:cs="Calibri"/>
        </w:rPr>
        <w:t xml:space="preserve">Konsulenten skal lojalt samarbeide med Kunden, og sikre Kunden sine interesser. </w:t>
      </w:r>
    </w:p>
    <w:p w14:paraId="045D4556" w14:textId="77777777" w:rsidR="007D415F" w:rsidRPr="00515ADA" w:rsidRDefault="007D415F" w:rsidP="007D415F">
      <w:pPr>
        <w:rPr>
          <w:rFonts w:cstheme="minorHAnsi"/>
        </w:rPr>
      </w:pPr>
    </w:p>
    <w:p w14:paraId="0939B2A9" w14:textId="77777777" w:rsidR="007D415F" w:rsidRPr="00515ADA" w:rsidRDefault="004B69BC" w:rsidP="007D415F">
      <w:pPr>
        <w:rPr>
          <w:rFonts w:cstheme="minorHAnsi"/>
        </w:rPr>
      </w:pPr>
      <w:r w:rsidRPr="004B69BC">
        <w:rPr>
          <w:rFonts w:ascii="Calibri" w:eastAsia="Calibri" w:hAnsi="Calibri" w:cs="Calibri"/>
        </w:rPr>
        <w:t>Førespurnader frå Kunden skal svarast på utan ugrunna opphald.</w:t>
      </w:r>
    </w:p>
    <w:p w14:paraId="0587BCA3" w14:textId="77777777" w:rsidR="007D415F" w:rsidRPr="00515ADA" w:rsidRDefault="007D415F" w:rsidP="007D415F">
      <w:pPr>
        <w:rPr>
          <w:rFonts w:cstheme="minorHAnsi"/>
        </w:rPr>
      </w:pPr>
    </w:p>
    <w:p w14:paraId="435C7861" w14:textId="77777777" w:rsidR="007D415F" w:rsidRPr="00515ADA" w:rsidRDefault="004B69BC" w:rsidP="007D415F">
      <w:pPr>
        <w:rPr>
          <w:rFonts w:cstheme="minorHAnsi"/>
        </w:rPr>
      </w:pPr>
      <w:r w:rsidRPr="004B69BC">
        <w:rPr>
          <w:rFonts w:ascii="Calibri" w:eastAsia="Calibri" w:hAnsi="Calibri" w:cs="Calibri"/>
        </w:rPr>
        <w:t>Konsulenten skal utan ugrunna opphald varsle om forhold som Konsulenten forstår eller bør forstå at kan få betydning for gjennomføring av oppdraget, medrekna eventuelle forventa forseinkingar.</w:t>
      </w:r>
    </w:p>
    <w:p w14:paraId="4D82FFCC" w14:textId="77777777" w:rsidR="007D415F" w:rsidRPr="00515ADA" w:rsidRDefault="007D415F" w:rsidP="007D415F">
      <w:pPr>
        <w:rPr>
          <w:rFonts w:cstheme="minorHAnsi"/>
        </w:rPr>
      </w:pPr>
    </w:p>
    <w:p w14:paraId="359C17CA" w14:textId="77777777" w:rsidR="007D415F" w:rsidRPr="000F26BD" w:rsidRDefault="004B69BC" w:rsidP="007D415F">
      <w:pPr>
        <w:pStyle w:val="Overskrift3"/>
      </w:pPr>
      <w:bookmarkStart w:id="82" w:name="_Toc119321925"/>
      <w:bookmarkStart w:id="83" w:name="_Toc233701847"/>
      <w:r w:rsidRPr="004B69BC">
        <w:rPr>
          <w:rFonts w:eastAsia="Arial"/>
        </w:rPr>
        <w:t>Kunden sitt ansvar for tilrettelegging og medverknad</w:t>
      </w:r>
      <w:bookmarkEnd w:id="82"/>
      <w:bookmarkEnd w:id="83"/>
    </w:p>
    <w:p w14:paraId="404982B0" w14:textId="77777777" w:rsidR="007D415F" w:rsidRPr="00515ADA" w:rsidRDefault="004B69BC" w:rsidP="007D415F">
      <w:pPr>
        <w:rPr>
          <w:rFonts w:cstheme="minorHAnsi"/>
        </w:rPr>
      </w:pPr>
      <w:r w:rsidRPr="004B69BC">
        <w:rPr>
          <w:rFonts w:ascii="Calibri" w:eastAsia="Calibri" w:hAnsi="Calibri" w:cs="Calibri"/>
        </w:rPr>
        <w:t xml:space="preserve">Kunden skal lojalt medverke til gjennomføring av oppdraget. </w:t>
      </w:r>
    </w:p>
    <w:p w14:paraId="5F277FC3" w14:textId="77777777" w:rsidR="007D415F" w:rsidRPr="00515ADA" w:rsidRDefault="007D415F" w:rsidP="007D415F">
      <w:pPr>
        <w:rPr>
          <w:rFonts w:cstheme="minorHAnsi"/>
        </w:rPr>
      </w:pPr>
    </w:p>
    <w:p w14:paraId="095D5647" w14:textId="77777777" w:rsidR="007D415F" w:rsidRPr="00515ADA" w:rsidRDefault="004B69BC" w:rsidP="007D415F">
      <w:pPr>
        <w:rPr>
          <w:rFonts w:cstheme="minorHAnsi"/>
        </w:rPr>
      </w:pPr>
      <w:r w:rsidRPr="004B69BC">
        <w:rPr>
          <w:rFonts w:ascii="Calibri" w:eastAsia="Calibri" w:hAnsi="Calibri" w:cs="Calibri"/>
        </w:rPr>
        <w:t>Førespurnader frå Konsulenten skal svarast på utan ugrunna opphald.</w:t>
      </w:r>
    </w:p>
    <w:p w14:paraId="5CC38DA0" w14:textId="77777777" w:rsidR="007D415F" w:rsidRPr="00515ADA" w:rsidRDefault="007D415F" w:rsidP="007D415F">
      <w:pPr>
        <w:rPr>
          <w:rFonts w:cstheme="minorHAnsi"/>
        </w:rPr>
      </w:pPr>
    </w:p>
    <w:p w14:paraId="551D16EE" w14:textId="77777777" w:rsidR="007D415F" w:rsidRPr="00515ADA" w:rsidRDefault="004B69BC" w:rsidP="007D415F">
      <w:pPr>
        <w:rPr>
          <w:rFonts w:cstheme="minorHAnsi"/>
        </w:rPr>
      </w:pPr>
      <w:r w:rsidRPr="004B69BC">
        <w:rPr>
          <w:rFonts w:ascii="Calibri" w:eastAsia="Calibri" w:hAnsi="Calibri" w:cs="Calibri"/>
        </w:rPr>
        <w:t>Kunden skal utan ugrunna opphald varsle om forhold som Kunden forstår eller bør forstå at kan få betydning for gjennomføring av oppdraget, medrekna eventuelle forventa forseinkingar.</w:t>
      </w:r>
    </w:p>
    <w:p w14:paraId="58058033" w14:textId="77777777" w:rsidR="007D415F" w:rsidRPr="00515ADA" w:rsidRDefault="007D415F" w:rsidP="007D415F">
      <w:pPr>
        <w:rPr>
          <w:rFonts w:cstheme="minorHAnsi"/>
        </w:rPr>
      </w:pPr>
    </w:p>
    <w:p w14:paraId="66141943" w14:textId="77777777" w:rsidR="007D415F" w:rsidRPr="000F26BD" w:rsidRDefault="004B69BC" w:rsidP="007D415F">
      <w:pPr>
        <w:pStyle w:val="Overskrift2"/>
      </w:pPr>
      <w:bookmarkStart w:id="84" w:name="_Toc119321926"/>
      <w:bookmarkStart w:id="85" w:name="_Toc233701848"/>
      <w:r>
        <w:rPr>
          <w:rFonts w:eastAsia="Arial"/>
          <w:lang w:val="en-US"/>
        </w:rPr>
        <w:t>Bruk av underleverandørar og tredjepartar</w:t>
      </w:r>
      <w:bookmarkEnd w:id="84"/>
      <w:bookmarkEnd w:id="85"/>
    </w:p>
    <w:p w14:paraId="2C1A1F65" w14:textId="77777777" w:rsidR="007D415F" w:rsidRPr="00A029C0" w:rsidRDefault="004B69BC" w:rsidP="007D415F">
      <w:pPr>
        <w:pStyle w:val="Overskrift3"/>
      </w:pPr>
      <w:bookmarkStart w:id="86" w:name="_Toc119321927"/>
      <w:bookmarkStart w:id="87" w:name="_Toc233701849"/>
      <w:r>
        <w:rPr>
          <w:rFonts w:eastAsia="Arial"/>
          <w:lang w:val="en-US"/>
        </w:rPr>
        <w:t>Konsulenten sin bruk av underleverandørar</w:t>
      </w:r>
      <w:bookmarkEnd w:id="86"/>
      <w:bookmarkEnd w:id="87"/>
    </w:p>
    <w:p w14:paraId="0133296E" w14:textId="77777777" w:rsidR="007D415F" w:rsidRPr="00515ADA" w:rsidRDefault="004B69BC" w:rsidP="007D415F">
      <w:pPr>
        <w:rPr>
          <w:rFonts w:cstheme="minorHAnsi"/>
        </w:rPr>
      </w:pPr>
      <w:r w:rsidRPr="004B69BC">
        <w:rPr>
          <w:rFonts w:ascii="Calibri" w:eastAsia="Calibri" w:hAnsi="Calibri" w:cs="Calibri"/>
        </w:rPr>
        <w:t xml:space="preserve">Bruker Konsulenten underleverandør som medverkar direkte til oppdraget, er Konsulenten fullt ut ansvarleg for utføringa av underleverandøren sine oppgåver på same måte som om Konsulenten sjølv stod for utføringa. </w:t>
      </w:r>
    </w:p>
    <w:p w14:paraId="22C91C3B" w14:textId="77777777" w:rsidR="007D415F" w:rsidRPr="00515ADA" w:rsidRDefault="007D415F" w:rsidP="007D415F">
      <w:pPr>
        <w:rPr>
          <w:rFonts w:cstheme="minorHAnsi"/>
        </w:rPr>
      </w:pPr>
    </w:p>
    <w:p w14:paraId="184CD0EA" w14:textId="77777777" w:rsidR="007D415F" w:rsidRPr="00515ADA" w:rsidRDefault="004B69BC" w:rsidP="007D415F">
      <w:pPr>
        <w:rPr>
          <w:rFonts w:cstheme="minorHAnsi"/>
        </w:rPr>
      </w:pPr>
      <w:r w:rsidRPr="004B69BC">
        <w:rPr>
          <w:rFonts w:ascii="Calibri" w:eastAsia="Calibri" w:hAnsi="Calibri" w:cs="Calibri"/>
        </w:rPr>
        <w:t xml:space="preserve">Konsulenten sine underleverandørar som er godkjende av Kunden, går fram av bilag 4. </w:t>
      </w:r>
    </w:p>
    <w:p w14:paraId="55F758F1" w14:textId="77777777" w:rsidR="007D415F" w:rsidRPr="00515ADA" w:rsidRDefault="007D415F" w:rsidP="007D415F">
      <w:pPr>
        <w:rPr>
          <w:rFonts w:cstheme="minorHAnsi"/>
        </w:rPr>
      </w:pPr>
    </w:p>
    <w:p w14:paraId="0D1BF307" w14:textId="77777777" w:rsidR="00C629CD" w:rsidRDefault="004B69BC" w:rsidP="007D415F">
      <w:pPr>
        <w:rPr>
          <w:rFonts w:cstheme="minorHAnsi"/>
        </w:rPr>
      </w:pPr>
      <w:r w:rsidRPr="004B69BC">
        <w:rPr>
          <w:rFonts w:ascii="Calibri" w:eastAsia="Calibri" w:hAnsi="Calibri" w:cs="Calibri"/>
        </w:rPr>
        <w:t xml:space="preserve">Leverandøren kan ikkje skifte ut underleverandørar som medverkar direkte til levering av oppdraget, utan skriftleg førehandssamtykke frå Kunden, med mindre anna er avtalt i bilag 4. </w:t>
      </w:r>
    </w:p>
    <w:p w14:paraId="04470AB2" w14:textId="77777777" w:rsidR="00C629CD" w:rsidRDefault="00C629CD" w:rsidP="007D415F">
      <w:pPr>
        <w:rPr>
          <w:rFonts w:cstheme="minorHAnsi"/>
        </w:rPr>
      </w:pPr>
    </w:p>
    <w:p w14:paraId="3471F627" w14:textId="77777777" w:rsidR="007D415F" w:rsidRPr="00515ADA" w:rsidRDefault="004B69BC" w:rsidP="007D415F">
      <w:pPr>
        <w:rPr>
          <w:rFonts w:cstheme="minorHAnsi"/>
        </w:rPr>
      </w:pPr>
      <w:r w:rsidRPr="004B69BC">
        <w:rPr>
          <w:rFonts w:ascii="Calibri" w:eastAsia="Calibri" w:hAnsi="Calibri" w:cs="Calibri"/>
        </w:rPr>
        <w:t xml:space="preserve">Kunden kan ikkje nekte utskifting utan sakleg grunn. </w:t>
      </w:r>
    </w:p>
    <w:p w14:paraId="12FD0572" w14:textId="77777777" w:rsidR="007D415F" w:rsidRPr="00515ADA" w:rsidRDefault="007D415F" w:rsidP="007D415F">
      <w:pPr>
        <w:rPr>
          <w:rFonts w:cstheme="minorHAnsi"/>
        </w:rPr>
      </w:pPr>
    </w:p>
    <w:p w14:paraId="0FC6A0A3" w14:textId="77777777" w:rsidR="007D415F" w:rsidRPr="000F26BD" w:rsidRDefault="004B69BC" w:rsidP="007D415F">
      <w:pPr>
        <w:pStyle w:val="Overskrift3"/>
      </w:pPr>
      <w:bookmarkStart w:id="88" w:name="_Toc119321928"/>
      <w:bookmarkStart w:id="89" w:name="_Toc233701850"/>
      <w:r>
        <w:rPr>
          <w:rFonts w:eastAsia="Arial"/>
          <w:lang w:val="en-US"/>
        </w:rPr>
        <w:t>Kunden sin bruk av tredjepart</w:t>
      </w:r>
      <w:bookmarkEnd w:id="88"/>
      <w:bookmarkEnd w:id="89"/>
    </w:p>
    <w:p w14:paraId="520D45DC" w14:textId="77777777" w:rsidR="0047527E" w:rsidRDefault="004B69BC" w:rsidP="007D415F">
      <w:pPr>
        <w:rPr>
          <w:rFonts w:cstheme="minorHAnsi"/>
        </w:rPr>
      </w:pPr>
      <w:r w:rsidRPr="004B69BC">
        <w:rPr>
          <w:rFonts w:ascii="Calibri" w:eastAsia="Calibri" w:hAnsi="Calibri" w:cs="Calibri"/>
        </w:rPr>
        <w:t xml:space="preserve">Kunden kan fritt engasjere tredjepart til å hjelpe seg i samband med oppgåvene sine under utføringa av oppdraget. Kunden er fullt ansvarleg for utføringa av tredjeparten sine oppgåver på same måte som om Kunden sjølv stod for utføringa. </w:t>
      </w:r>
    </w:p>
    <w:p w14:paraId="623DEF0C" w14:textId="77777777" w:rsidR="0047527E" w:rsidRDefault="0047527E" w:rsidP="007D415F">
      <w:pPr>
        <w:rPr>
          <w:rFonts w:cstheme="minorHAnsi"/>
        </w:rPr>
      </w:pPr>
    </w:p>
    <w:p w14:paraId="7D088F4D" w14:textId="77777777" w:rsidR="007D415F" w:rsidRPr="00515ADA" w:rsidRDefault="004B69BC" w:rsidP="007D415F">
      <w:pPr>
        <w:rPr>
          <w:rFonts w:cstheme="minorHAnsi"/>
        </w:rPr>
      </w:pPr>
      <w:r w:rsidRPr="004B69BC">
        <w:rPr>
          <w:rFonts w:ascii="Calibri" w:eastAsia="Calibri" w:hAnsi="Calibri" w:cs="Calibri"/>
        </w:rPr>
        <w:t xml:space="preserve">Kunden sine tredjepartar går fram av bilag 4. Konsulenten skal varslast dersom Kunden skiftar ut eller vel nye tredjepartar. </w:t>
      </w:r>
    </w:p>
    <w:p w14:paraId="4C6E650C" w14:textId="77777777" w:rsidR="007D415F" w:rsidRPr="00515ADA" w:rsidRDefault="007D415F" w:rsidP="007D415F">
      <w:pPr>
        <w:rPr>
          <w:rFonts w:cstheme="minorHAnsi"/>
        </w:rPr>
      </w:pPr>
    </w:p>
    <w:p w14:paraId="422762BD" w14:textId="77777777" w:rsidR="007D415F" w:rsidRPr="00515ADA" w:rsidRDefault="004B69BC" w:rsidP="007D415F">
      <w:pPr>
        <w:rPr>
          <w:rFonts w:cstheme="minorHAnsi"/>
        </w:rPr>
      </w:pPr>
      <w:r w:rsidRPr="004B69BC">
        <w:rPr>
          <w:rFonts w:ascii="Calibri" w:eastAsia="Calibri" w:hAnsi="Calibri" w:cs="Calibri"/>
        </w:rPr>
        <w:t>Konsulenten pliktar å samarbeide med Kunden sine tredjepartar i den grad Kunden finn dette nødvendig for utføringa av oppdraget.</w:t>
      </w:r>
    </w:p>
    <w:p w14:paraId="7C03BD48" w14:textId="77777777" w:rsidR="007D415F" w:rsidRPr="00515ADA" w:rsidRDefault="007D415F" w:rsidP="007D415F">
      <w:pPr>
        <w:rPr>
          <w:rFonts w:cstheme="minorHAnsi"/>
        </w:rPr>
      </w:pPr>
    </w:p>
    <w:p w14:paraId="36815E14" w14:textId="77777777" w:rsidR="007D415F" w:rsidRPr="00515ADA" w:rsidRDefault="004B69BC" w:rsidP="007D415F">
      <w:pPr>
        <w:rPr>
          <w:rFonts w:cstheme="minorHAnsi"/>
        </w:rPr>
      </w:pPr>
      <w:r w:rsidRPr="004B69BC">
        <w:rPr>
          <w:rFonts w:ascii="Calibri" w:eastAsia="Calibri" w:hAnsi="Calibri" w:cs="Calibri"/>
        </w:rPr>
        <w:t>Konsulenten er friteken for slike plikter dersom han sannsynleggjer at slikt samarbeid vil innebere ei vesentleg ulempe for dei eksisterande underleverandørane hans eller andre forretningssamband eller kan påvise at dette medfører vesentleg forretningsmessig ulempe for Konsulenten. Dette gjeld likevel berre slike tredjepartar som ikkje går fram av bilag 4 på tilbodstidspunktet.</w:t>
      </w:r>
    </w:p>
    <w:p w14:paraId="1C0306E6" w14:textId="77777777" w:rsidR="007D415F" w:rsidRPr="00515ADA" w:rsidRDefault="007D415F" w:rsidP="007D415F">
      <w:pPr>
        <w:rPr>
          <w:rFonts w:cstheme="minorHAnsi"/>
        </w:rPr>
      </w:pPr>
    </w:p>
    <w:p w14:paraId="3B2C7308" w14:textId="77777777" w:rsidR="007D415F" w:rsidRPr="000F26BD" w:rsidRDefault="004B69BC"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33701851"/>
      <w:r>
        <w:rPr>
          <w:rFonts w:eastAsia="Arial"/>
          <w:lang w:val="en-US"/>
        </w:rPr>
        <w:t>Nøkkelpersonell</w:t>
      </w:r>
      <w:bookmarkEnd w:id="90"/>
      <w:bookmarkEnd w:id="91"/>
      <w:bookmarkEnd w:id="92"/>
      <w:bookmarkEnd w:id="93"/>
      <w:bookmarkEnd w:id="94"/>
      <w:bookmarkEnd w:id="95"/>
    </w:p>
    <w:p w14:paraId="3345CCB4" w14:textId="77777777" w:rsidR="007D415F" w:rsidRPr="00515ADA" w:rsidRDefault="004B69BC" w:rsidP="007D415F">
      <w:pPr>
        <w:rPr>
          <w:rFonts w:cstheme="minorHAnsi"/>
        </w:rPr>
      </w:pPr>
      <w:r w:rsidRPr="004B69BC">
        <w:rPr>
          <w:rFonts w:ascii="Calibri" w:eastAsia="Calibri" w:hAnsi="Calibri" w:cs="Calibri"/>
        </w:rPr>
        <w:t>Konsulenten sitt nøkkelpersonell i samband med utføringa av oppdraget skal gå fram av bilag 4.</w:t>
      </w:r>
    </w:p>
    <w:p w14:paraId="17CAE438" w14:textId="77777777" w:rsidR="007D415F" w:rsidRPr="00515ADA" w:rsidRDefault="007D415F" w:rsidP="007D415F">
      <w:pPr>
        <w:rPr>
          <w:rFonts w:cstheme="minorHAnsi"/>
        </w:rPr>
      </w:pPr>
    </w:p>
    <w:p w14:paraId="5DA1EF1D" w14:textId="77777777" w:rsidR="007D415F" w:rsidRPr="00515ADA" w:rsidRDefault="004B69BC" w:rsidP="007D415F">
      <w:pPr>
        <w:rPr>
          <w:rFonts w:cstheme="minorHAnsi"/>
        </w:rPr>
      </w:pPr>
      <w:r w:rsidRPr="004B69BC">
        <w:rPr>
          <w:rFonts w:ascii="Calibri" w:eastAsia="Calibri" w:hAnsi="Calibri" w:cs="Calibri"/>
        </w:rPr>
        <w:t xml:space="preserve">Skifte av nøkkelpersonell hos Konsulenten skal godkjennast av Kunden. Godkjenning kan ikkje nektast utan sakleg grunn. </w:t>
      </w:r>
    </w:p>
    <w:p w14:paraId="285F2346" w14:textId="77777777" w:rsidR="007D415F" w:rsidRPr="00515ADA" w:rsidRDefault="007D415F" w:rsidP="007D415F">
      <w:pPr>
        <w:rPr>
          <w:rFonts w:cstheme="minorHAnsi"/>
        </w:rPr>
      </w:pPr>
    </w:p>
    <w:p w14:paraId="64D8F1F2" w14:textId="77777777" w:rsidR="007D415F" w:rsidRPr="00515ADA" w:rsidRDefault="004B69BC" w:rsidP="007D415F">
      <w:pPr>
        <w:rPr>
          <w:rFonts w:cstheme="minorHAnsi"/>
        </w:rPr>
      </w:pPr>
      <w:r w:rsidRPr="004B69BC">
        <w:rPr>
          <w:rFonts w:ascii="Calibri" w:eastAsia="Calibri" w:hAnsi="Calibri" w:cs="Calibri"/>
        </w:rPr>
        <w:t>Ved byte av personell som skriv seg frå forhold hjå Konsulenten, ber Konsulenten kostnadene ved kompetanseoverføring til nytt personell.</w:t>
      </w:r>
    </w:p>
    <w:p w14:paraId="71C6AF9F" w14:textId="77777777" w:rsidR="007D415F" w:rsidRPr="00515ADA" w:rsidRDefault="007D415F" w:rsidP="007D415F">
      <w:pPr>
        <w:rPr>
          <w:rFonts w:cstheme="minorHAnsi"/>
        </w:rPr>
      </w:pPr>
    </w:p>
    <w:p w14:paraId="6E4C5760" w14:textId="77777777" w:rsidR="007D415F" w:rsidRPr="000F26BD" w:rsidRDefault="004B69BC" w:rsidP="007D415F">
      <w:pPr>
        <w:pStyle w:val="Overskrift2"/>
      </w:pPr>
      <w:bookmarkStart w:id="96" w:name="_Toc119321930"/>
      <w:bookmarkStart w:id="97" w:name="_Toc233701852"/>
      <w:r>
        <w:rPr>
          <w:rFonts w:eastAsia="Arial"/>
          <w:lang w:val="en-US"/>
        </w:rPr>
        <w:t>Teieplikt</w:t>
      </w:r>
      <w:bookmarkEnd w:id="96"/>
      <w:bookmarkEnd w:id="97"/>
    </w:p>
    <w:p w14:paraId="01C0FE62" w14:textId="77777777" w:rsidR="007D415F" w:rsidRPr="00515ADA" w:rsidRDefault="004B69BC" w:rsidP="007D415F">
      <w:pPr>
        <w:rPr>
          <w:rFonts w:cstheme="minorHAnsi"/>
        </w:rPr>
      </w:pPr>
      <w:r w:rsidRPr="004B69BC">
        <w:rPr>
          <w:rFonts w:ascii="Calibri" w:eastAsia="Calibri" w:hAnsi="Calibri" w:cs="Calibri"/>
        </w:rPr>
        <w:t>Informasjon som Partane blir kjent med i samband med Avtalen og gjennomføringa av Avtalen, skal handsamast konfidensielt, og ikkje gjerast tilgjengeleg for utanforståande utan samtykke frå den andre Parten med mindre der ikkje er ei rettkomen interesse som tilseier at informasjonen skal haldast hemmeleg. Som utanforståande reknar ein alle som ikkje har sakleg behov for tilgang til informasjonen for å utføre oppgåvene sine i samsvar med Avtalen.</w:t>
      </w:r>
    </w:p>
    <w:p w14:paraId="63EB967E" w14:textId="77777777" w:rsidR="007D415F" w:rsidRPr="00515ADA" w:rsidRDefault="007D415F" w:rsidP="007D415F">
      <w:pPr>
        <w:rPr>
          <w:rFonts w:cstheme="minorHAnsi"/>
        </w:rPr>
      </w:pPr>
    </w:p>
    <w:p w14:paraId="5FF95603" w14:textId="77777777" w:rsidR="007D415F" w:rsidRPr="00515ADA" w:rsidRDefault="004B69BC" w:rsidP="007D415F">
      <w:pPr>
        <w:rPr>
          <w:rFonts w:cstheme="minorHAnsi"/>
        </w:rPr>
      </w:pPr>
      <w:r w:rsidRPr="004B69BC">
        <w:rPr>
          <w:rFonts w:ascii="Calibri" w:eastAsia="Calibri" w:hAnsi="Calibri" w:cs="Calibri"/>
        </w:rPr>
        <w:t xml:space="preserve">Dersom Kunden er ei offentleg verksemd, er teieplikta til Kunden etter denne føresegna ikkje meir omfattande enn det som følgjer av lov 10. februar 1967 om behandlingsmåten i forvaltningssaker (forvaltingslova) eller tilsvarande sektorspesifikk regulering. </w:t>
      </w:r>
    </w:p>
    <w:p w14:paraId="7B6593B1" w14:textId="77777777" w:rsidR="007D415F" w:rsidRPr="00515ADA" w:rsidRDefault="007D415F" w:rsidP="007D415F">
      <w:pPr>
        <w:rPr>
          <w:rFonts w:cstheme="minorHAnsi"/>
        </w:rPr>
      </w:pPr>
    </w:p>
    <w:p w14:paraId="02DFEF01" w14:textId="77777777" w:rsidR="007D415F" w:rsidRPr="00515ADA" w:rsidRDefault="004B69BC" w:rsidP="007D415F">
      <w:pPr>
        <w:rPr>
          <w:rFonts w:cstheme="minorHAnsi"/>
        </w:rPr>
      </w:pPr>
      <w:r w:rsidRPr="004B69BC">
        <w:rPr>
          <w:rFonts w:ascii="Calibri" w:eastAsia="Calibri" w:hAnsi="Calibri" w:cs="Calibri"/>
        </w:rPr>
        <w:t>Teieplikt etter denne føresegna grip ikkje inn i lovbestemt innsynsrett.</w:t>
      </w:r>
    </w:p>
    <w:p w14:paraId="63E0BD06" w14:textId="77777777" w:rsidR="007D415F" w:rsidRPr="00515ADA" w:rsidRDefault="007D415F" w:rsidP="007D415F">
      <w:pPr>
        <w:rPr>
          <w:rFonts w:cstheme="minorHAnsi"/>
        </w:rPr>
      </w:pPr>
    </w:p>
    <w:p w14:paraId="3FC069D8" w14:textId="77777777" w:rsidR="007D415F" w:rsidRPr="00515ADA" w:rsidRDefault="004B69BC" w:rsidP="007D415F">
      <w:pPr>
        <w:rPr>
          <w:rFonts w:cstheme="minorHAnsi"/>
        </w:rPr>
      </w:pPr>
      <w:r w:rsidRPr="004B69BC">
        <w:rPr>
          <w:rFonts w:ascii="Calibri" w:eastAsia="Calibri" w:hAnsi="Calibri" w:cs="Calibri"/>
        </w:rPr>
        <w:t>Teieplikta gjeld Partane sine tilsette, underleverandørar og andre partar som handlar på Partane sine vegner eller medverkar i samband med gjennomføring av Avtalen.</w:t>
      </w:r>
    </w:p>
    <w:p w14:paraId="53A96C11" w14:textId="77777777" w:rsidR="007D415F" w:rsidRPr="00515ADA" w:rsidRDefault="007D415F" w:rsidP="007D415F">
      <w:pPr>
        <w:rPr>
          <w:rFonts w:cstheme="minorHAnsi"/>
        </w:rPr>
      </w:pPr>
    </w:p>
    <w:p w14:paraId="25A3B7E5" w14:textId="77777777" w:rsidR="007D415F" w:rsidRPr="00515ADA" w:rsidRDefault="004B69BC" w:rsidP="007D415F">
      <w:pPr>
        <w:rPr>
          <w:rFonts w:cstheme="minorHAnsi"/>
        </w:rPr>
      </w:pPr>
      <w:r w:rsidRPr="004B69BC">
        <w:rPr>
          <w:rFonts w:ascii="Calibri" w:eastAsia="Calibri" w:hAnsi="Calibri" w:cs="Calibri"/>
        </w:rPr>
        <w:t>Teieplikta opphøyrer fem (5) år etter at Avtalen opphøyrer, med mindre anna er avtalt i bilag 4, eller følgjer av lov eller forskrift.</w:t>
      </w:r>
    </w:p>
    <w:p w14:paraId="14D29F5D" w14:textId="77777777" w:rsidR="007D415F" w:rsidRPr="00515ADA" w:rsidRDefault="007D415F" w:rsidP="007D415F">
      <w:pPr>
        <w:rPr>
          <w:rFonts w:cstheme="minorHAnsi"/>
        </w:rPr>
      </w:pPr>
    </w:p>
    <w:p w14:paraId="6F387E16" w14:textId="77777777" w:rsidR="007D415F" w:rsidRPr="00A606C6" w:rsidRDefault="004B69BC"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33701853"/>
      <w:r>
        <w:rPr>
          <w:rFonts w:eastAsia="Arial"/>
          <w:lang w:val="en-US"/>
        </w:rPr>
        <w:lastRenderedPageBreak/>
        <w:t>Lønns- og arbeidsvilkår</w:t>
      </w:r>
      <w:bookmarkEnd w:id="98"/>
      <w:bookmarkEnd w:id="99"/>
      <w:bookmarkEnd w:id="100"/>
      <w:bookmarkEnd w:id="101"/>
      <w:bookmarkEnd w:id="102"/>
      <w:bookmarkEnd w:id="103"/>
    </w:p>
    <w:p w14:paraId="654A00E2" w14:textId="77777777" w:rsidR="007D415F" w:rsidRDefault="004B69BC" w:rsidP="007D415F">
      <w:pPr>
        <w:pStyle w:val="Overskrift3"/>
      </w:pPr>
      <w:bookmarkStart w:id="104" w:name="_Toc201048238"/>
      <w:bookmarkStart w:id="105" w:name="_Toc208293712"/>
      <w:bookmarkStart w:id="106" w:name="_Toc213426524"/>
      <w:bookmarkStart w:id="107" w:name="_Toc233701854"/>
      <w:r>
        <w:rPr>
          <w:rFonts w:eastAsia="Arial"/>
          <w:lang w:val="en-US"/>
        </w:rPr>
        <w:t>Generelt</w:t>
      </w:r>
      <w:bookmarkEnd w:id="107"/>
    </w:p>
    <w:p w14:paraId="6310D7B5" w14:textId="77777777" w:rsidR="00C667C7" w:rsidRPr="00B60BD6" w:rsidRDefault="004B69BC" w:rsidP="00C667C7">
      <w:r w:rsidRPr="004B69BC">
        <w:rPr>
          <w:rFonts w:ascii="Calibri" w:eastAsia="Calibri" w:hAnsi="Calibri" w:cs="Times New Roman"/>
        </w:rPr>
        <w:t>For avtalar som er omfatta av forskrift 8. februar 2008 nr. 112 om lønns- og arbeidsvilkår i offentlige kontrakter, gjeld følgjande:</w:t>
      </w:r>
    </w:p>
    <w:p w14:paraId="18303364" w14:textId="77777777" w:rsidR="00C667C7" w:rsidRPr="00B60BD6" w:rsidRDefault="00C667C7" w:rsidP="00C667C7"/>
    <w:p w14:paraId="0C3047BE" w14:textId="77777777" w:rsidR="00C667C7" w:rsidRPr="00B60BD6" w:rsidRDefault="004B69BC" w:rsidP="00C667C7">
      <w:pPr>
        <w:pStyle w:val="Listeavsnitt"/>
        <w:keepLines w:val="0"/>
        <w:widowControl/>
        <w:numPr>
          <w:ilvl w:val="0"/>
          <w:numId w:val="50"/>
        </w:numPr>
        <w:spacing w:line="240" w:lineRule="auto"/>
      </w:pPr>
      <w:r w:rsidRPr="004B69BC">
        <w:rPr>
          <w:rFonts w:ascii="Calibri" w:eastAsia="Calibri" w:hAnsi="Calibri" w:cs="Calibri"/>
        </w:rPr>
        <w:t xml:space="preserve">Leverandøren skal på område dekte av forskrift om allmenngjort tariffavtale sørgje for at eigne og eventuelle underleverandørar sine tilsette som direkte medverkar til å oppfylle Konsulenten sine forpliktingar under denne Avtalen, ikkje har dårlegare lønns- og arbeidsvilkår enn det som følgjer av forskrifta som allmenngjer tariffavtalen. </w:t>
      </w:r>
    </w:p>
    <w:p w14:paraId="333CF148" w14:textId="77777777" w:rsidR="00C667C7" w:rsidRPr="00B60BD6" w:rsidRDefault="004B69BC" w:rsidP="00C667C7">
      <w:pPr>
        <w:pStyle w:val="Listeavsnitt"/>
        <w:keepLines w:val="0"/>
        <w:widowControl/>
        <w:numPr>
          <w:ilvl w:val="0"/>
          <w:numId w:val="50"/>
        </w:numPr>
        <w:spacing w:line="240" w:lineRule="auto"/>
      </w:pPr>
      <w:r w:rsidRPr="004B69BC">
        <w:rPr>
          <w:rFonts w:ascii="Calibri" w:eastAsia="Calibri" w:hAnsi="Calibri" w:cs="Calibri"/>
        </w:rPr>
        <w:t xml:space="preserve">På område som ikkje er dekte av allmenngjort tariffavtale, skal Konsulenten sørgje for at dei same tilsette ikkje har dårlegare lønns- og arbeidsvilkår enn det som følgjer av gjeldande landsomfattande tariffavtale for den aktuelle bransjen. </w:t>
      </w:r>
    </w:p>
    <w:p w14:paraId="440125E8" w14:textId="77777777" w:rsidR="00C667C7" w:rsidRPr="00B60BD6" w:rsidRDefault="00C667C7" w:rsidP="00C667C7"/>
    <w:p w14:paraId="7B180B72" w14:textId="77777777" w:rsidR="00C667C7" w:rsidRPr="00B60BD6" w:rsidRDefault="004B69BC" w:rsidP="00C667C7">
      <w:r w:rsidRPr="004B69BC">
        <w:rPr>
          <w:rFonts w:ascii="Calibri" w:eastAsia="Calibri" w:hAnsi="Calibri" w:cs="Times New Roman"/>
        </w:rPr>
        <w:t xml:space="preserve">Dette gjeld for arbeid utført i Noreg. </w:t>
      </w:r>
    </w:p>
    <w:p w14:paraId="647C1045" w14:textId="77777777" w:rsidR="00C667C7" w:rsidRPr="00B60BD6" w:rsidRDefault="00C667C7" w:rsidP="00C667C7"/>
    <w:p w14:paraId="06890AA6" w14:textId="77777777" w:rsidR="00C667C7" w:rsidRPr="00B60BD6" w:rsidRDefault="004B69BC" w:rsidP="00C667C7">
      <w:r w:rsidRPr="004B69BC">
        <w:rPr>
          <w:rFonts w:ascii="Calibri" w:eastAsia="Calibri" w:hAnsi="Calibri" w:cs="Times New Roman"/>
        </w:rPr>
        <w:t xml:space="preserve">Alle avtalar Konsulenten inngår, og som inneber utføring av arbeid som direkte medverkar til å oppfylle Konsulenten sine forpliktingar under denne Avtalen, skal innehalde tilsvarande vilkår. </w:t>
      </w:r>
    </w:p>
    <w:p w14:paraId="526A4524" w14:textId="77777777" w:rsidR="007D415F" w:rsidRDefault="007D415F" w:rsidP="007D415F"/>
    <w:p w14:paraId="51EB50D1" w14:textId="77777777" w:rsidR="007D415F" w:rsidRPr="0092624D" w:rsidRDefault="004B69BC" w:rsidP="007D415F">
      <w:pPr>
        <w:pStyle w:val="Overskrift3"/>
      </w:pPr>
      <w:bookmarkStart w:id="108" w:name="_Toc233701855"/>
      <w:r>
        <w:rPr>
          <w:rFonts w:eastAsia="Arial"/>
          <w:lang w:val="en-US"/>
        </w:rPr>
        <w:t>Dokumentasjon</w:t>
      </w:r>
      <w:bookmarkEnd w:id="108"/>
    </w:p>
    <w:p w14:paraId="4B883A7E" w14:textId="77777777" w:rsidR="003C296D" w:rsidRPr="00CD72D3" w:rsidRDefault="004B69BC" w:rsidP="003C296D">
      <w:r w:rsidRPr="004B69BC">
        <w:rPr>
          <w:rFonts w:ascii="Calibri" w:eastAsia="Calibri" w:hAnsi="Calibri" w:cs="Times New Roman"/>
        </w:rPr>
        <w:t>Konsulenten skal på førespurnad frå Kunden leggje fram dokumentasjon om dei lønns- og arbeidsvilkåra som blir brukte. Kunden og Konsulenten kan kvar for seg krevje at opplysningane skal leggjast fram for ein uavhengig tredjepart som Konsulenten har gitt i oppdrag å undersøkje om krava i denne føresegna er oppfylt. Konsulenten kan krevje at tredjeparten skal ha underteikna ei erklæring om at opplysningane ikkje vil bli brukte for andre føremål enn å sikre oppfylling av Konsulenten si forplikting etter denne føresegna. Dokumentasjonsplikta gjeld òg for underleverandørar.</w:t>
      </w:r>
    </w:p>
    <w:p w14:paraId="4438C213" w14:textId="77777777" w:rsidR="003C296D" w:rsidRPr="00CD72D3" w:rsidRDefault="003C296D" w:rsidP="003C296D"/>
    <w:p w14:paraId="507A259F" w14:textId="77777777" w:rsidR="003C296D" w:rsidRPr="00CD72D3" w:rsidRDefault="004B69BC" w:rsidP="003C296D">
      <w:r w:rsidRPr="004B69BC">
        <w:rPr>
          <w:rFonts w:ascii="Calibri" w:eastAsia="Calibri" w:hAnsi="Calibri" w:cs="Times New Roman"/>
        </w:rPr>
        <w:t xml:space="preserve">Konsulenten pliktar </w:t>
      </w:r>
      <w:bookmarkStart w:id="109" w:name="_Hlk153542622"/>
      <w:r w:rsidRPr="004B69BC">
        <w:rPr>
          <w:rFonts w:ascii="Calibri" w:eastAsia="Calibri" w:hAnsi="Calibri" w:cs="Times New Roman"/>
        </w:rPr>
        <w:t xml:space="preserve">på skriftleg førespurnad med ein rimeleg frist å dokumentere </w:t>
      </w:r>
      <w:bookmarkEnd w:id="109"/>
      <w:r w:rsidRPr="004B69BC">
        <w:rPr>
          <w:rFonts w:ascii="Calibri" w:eastAsia="Calibri" w:hAnsi="Calibri" w:cs="Times New Roman"/>
        </w:rPr>
        <w:t xml:space="preserve">lønns- og arbeidsvilkåra for eigne arbeidstakarar, arbeidstakarar hos eventuelle underleverandørar (medrekna innleigde) som direkte medverkar til å oppfylle kontrakten. </w:t>
      </w:r>
    </w:p>
    <w:p w14:paraId="790232FA" w14:textId="77777777" w:rsidR="003C296D" w:rsidRPr="00CD72D3" w:rsidRDefault="003C296D" w:rsidP="003C296D">
      <w:pPr>
        <w:rPr>
          <w:rFonts w:eastAsia="Calibri" w:cstheme="minorHAnsi"/>
        </w:rPr>
      </w:pPr>
    </w:p>
    <w:p w14:paraId="646AA870" w14:textId="77777777" w:rsidR="003C296D" w:rsidRPr="00CD72D3" w:rsidRDefault="004B69BC" w:rsidP="003C296D">
      <w:pPr>
        <w:pStyle w:val="Ingenmellomrom"/>
        <w:rPr>
          <w:rFonts w:eastAsia="Calibri" w:cstheme="minorHAnsi"/>
          <w:color w:val="FF0000"/>
          <w:sz w:val="24"/>
          <w:szCs w:val="24"/>
        </w:rPr>
      </w:pPr>
      <w:r w:rsidRPr="004B69BC">
        <w:rPr>
          <w:rFonts w:ascii="Calibri" w:eastAsia="Calibri" w:hAnsi="Calibri" w:cs="Calibri"/>
          <w:sz w:val="24"/>
          <w:szCs w:val="24"/>
        </w:rPr>
        <w:t xml:space="preserve">Ved brot på dokumentasjonsplikta har oppdragsgjevar rett til å ileggje ei dagbot som ikkje skal vere mindre enn kr 1500 per dag. </w:t>
      </w:r>
      <w:r>
        <w:rPr>
          <w:rFonts w:ascii="Calibri" w:eastAsia="Calibri" w:hAnsi="Calibri" w:cs="Calibri"/>
          <w:sz w:val="24"/>
          <w:szCs w:val="24"/>
          <w:lang w:val="en-US"/>
        </w:rPr>
        <w:t>Høgare dagbot kan avtalast i bilag 4.</w:t>
      </w:r>
    </w:p>
    <w:p w14:paraId="6ACCC832" w14:textId="77777777" w:rsidR="007D415F" w:rsidRPr="00B53BDA" w:rsidRDefault="007D415F" w:rsidP="007D415F"/>
    <w:p w14:paraId="4D291B80" w14:textId="77777777" w:rsidR="007D415F" w:rsidRDefault="004B69BC" w:rsidP="007D415F">
      <w:pPr>
        <w:pStyle w:val="Overskrift3"/>
      </w:pPr>
      <w:bookmarkStart w:id="110" w:name="_Toc233701856"/>
      <w:bookmarkEnd w:id="104"/>
      <w:bookmarkEnd w:id="105"/>
      <w:bookmarkEnd w:id="106"/>
      <w:r>
        <w:rPr>
          <w:rFonts w:eastAsia="Arial"/>
          <w:lang w:val="en-US"/>
        </w:rPr>
        <w:t>Manglande oppfylling</w:t>
      </w:r>
      <w:bookmarkEnd w:id="110"/>
    </w:p>
    <w:p w14:paraId="3D10E8B9" w14:textId="77777777" w:rsidR="00BA0083" w:rsidRPr="00CD72D3" w:rsidRDefault="004B69BC" w:rsidP="00BA0083">
      <w:pPr>
        <w:pStyle w:val="Ingenmellomrom"/>
        <w:rPr>
          <w:rFonts w:cstheme="minorHAnsi"/>
          <w:sz w:val="24"/>
          <w:szCs w:val="24"/>
        </w:rPr>
      </w:pPr>
      <w:r w:rsidRPr="004B69BC">
        <w:rPr>
          <w:rFonts w:ascii="Calibri" w:eastAsia="Calibri" w:hAnsi="Calibri" w:cs="Times New Roman"/>
          <w:sz w:val="24"/>
          <w:szCs w:val="24"/>
        </w:rPr>
        <w:t>Ved brot på krava til lønns- og arbeidsvilkår, skal Konsulenten rette forholdet. Der brotet har skjedd hos ein underleverandør (medrekna bemanningsselskap) er rettingsplikta avgrensa til krav som er fremja skriftleg innan tre månader etter forfallsdato for lønna, både for krav som følgjer av allmenngjort tariffavtale og landsomfattande tariffavtale. Dei vilkår og avgrensingar som følgjer av lov om allmenngjøring av tariffavtaler mv. av 4. juni 1993 § 13 skal gjelde i begge desse tilfella.</w:t>
      </w:r>
      <w:r w:rsidRPr="004B69BC">
        <w:rPr>
          <w:rFonts w:ascii="Calibri" w:eastAsia="Calibri" w:hAnsi="Calibri" w:cs="Calibri"/>
          <w:sz w:val="24"/>
          <w:szCs w:val="24"/>
        </w:rPr>
        <w:t xml:space="preserve"> </w:t>
      </w:r>
    </w:p>
    <w:p w14:paraId="4CBCD846" w14:textId="77777777" w:rsidR="00BA0083" w:rsidRPr="00B60BD6" w:rsidRDefault="00BA0083" w:rsidP="00BA0083">
      <w:pPr>
        <w:pStyle w:val="Ingenmellomrom"/>
        <w:rPr>
          <w:rFonts w:cstheme="minorHAnsi"/>
        </w:rPr>
      </w:pPr>
    </w:p>
    <w:p w14:paraId="03C1D1D2" w14:textId="77777777" w:rsidR="00BA0083" w:rsidRPr="009376B6" w:rsidRDefault="004B69BC" w:rsidP="00BA0083">
      <w:r w:rsidRPr="004B69BC">
        <w:rPr>
          <w:rFonts w:ascii="Calibri" w:eastAsia="Calibri" w:hAnsi="Calibri" w:cs="Times New Roman"/>
        </w:rPr>
        <w:t>Dersom Konsulenten ikkje oppfyller denne forpliktinga, har Kunden rett til å halde tilbake delar av kontraktssummen, tilsvarande 2 (to) gonger innsparinga for Konsulenten. Tilbakehaldsretten opphøyrer så snart retting etter føregåande ledd er dokumentert.</w:t>
      </w:r>
    </w:p>
    <w:p w14:paraId="3D9B1757" w14:textId="77777777" w:rsidR="00BA0083" w:rsidRPr="00B60BD6" w:rsidRDefault="00BA0083" w:rsidP="00BA0083"/>
    <w:p w14:paraId="01DB4B56" w14:textId="77777777" w:rsidR="00BA0083" w:rsidRPr="00B60BD6" w:rsidRDefault="004B69BC" w:rsidP="00BA0083">
      <w:r w:rsidRPr="004B69BC">
        <w:rPr>
          <w:rFonts w:ascii="Calibri" w:eastAsia="Calibri" w:hAnsi="Calibri" w:cs="Times New Roman"/>
        </w:rPr>
        <w:t xml:space="preserve">Oppfylling av Konsulenten sine forpliktingar som nemnde ovanfor skal dokumenterast i bilag 6. Dersom dokumentasjonen er lagd fram for ein uavhengig tredjepart, kan ei erklæring frå tredjeparten aksepterast som dokumentasjon om at det er samsvar mellom aktuell tariffavtale og faktiske lønns- og arbeidsvilkår for oppfylling av Konsulenten og eventuelle underleverandørar sine forpliktingar.  </w:t>
      </w:r>
    </w:p>
    <w:p w14:paraId="54E5D6D7" w14:textId="77777777" w:rsidR="00BA0083" w:rsidRPr="006773D7" w:rsidRDefault="00BA0083" w:rsidP="00BA0083"/>
    <w:p w14:paraId="106FE395" w14:textId="77777777" w:rsidR="00BA0083" w:rsidRDefault="004B69BC" w:rsidP="00BA0083">
      <w:r w:rsidRPr="004B69BC">
        <w:rPr>
          <w:rFonts w:ascii="Calibri" w:eastAsia="Calibri" w:hAnsi="Calibri" w:cs="Times New Roman"/>
        </w:rPr>
        <w:t>Nærare presiseringar om gjennomføring av dette punkt 5.5 kan avtalast i bilag 6.</w:t>
      </w:r>
    </w:p>
    <w:p w14:paraId="2F7A7DB5" w14:textId="77777777" w:rsidR="007D415F" w:rsidRPr="00515ADA" w:rsidRDefault="007D415F" w:rsidP="007D415F">
      <w:pPr>
        <w:rPr>
          <w:rFonts w:cstheme="minorHAnsi"/>
        </w:rPr>
      </w:pPr>
    </w:p>
    <w:p w14:paraId="09355389" w14:textId="77777777" w:rsidR="007D415F" w:rsidRPr="000F26BD" w:rsidRDefault="004B69BC" w:rsidP="007D415F">
      <w:pPr>
        <w:pStyle w:val="Overskrift1"/>
      </w:pPr>
      <w:bookmarkStart w:id="111" w:name="_Toc150573649"/>
      <w:bookmarkStart w:id="112" w:name="_Toc422860185"/>
      <w:bookmarkStart w:id="113" w:name="_Toc423087575"/>
      <w:bookmarkStart w:id="114" w:name="_Toc119321932"/>
      <w:bookmarkStart w:id="115" w:name="_Toc233701857"/>
      <w:r>
        <w:rPr>
          <w:rFonts w:eastAsia="Arial"/>
          <w:szCs w:val="28"/>
          <w:lang w:val="en-US"/>
        </w:rPr>
        <w:t>Vederlag og betalingsvilkår</w:t>
      </w:r>
      <w:bookmarkEnd w:id="111"/>
      <w:bookmarkEnd w:id="112"/>
      <w:bookmarkEnd w:id="113"/>
      <w:bookmarkEnd w:id="114"/>
      <w:bookmarkEnd w:id="115"/>
    </w:p>
    <w:p w14:paraId="5DD26CE2" w14:textId="77777777" w:rsidR="007D415F" w:rsidRPr="000F26BD" w:rsidRDefault="004B69BC" w:rsidP="007D415F">
      <w:pPr>
        <w:pStyle w:val="Overskrift2"/>
      </w:pPr>
      <w:bookmarkStart w:id="116" w:name="_Toc150573650"/>
      <w:bookmarkStart w:id="117" w:name="_Toc422860186"/>
      <w:bookmarkStart w:id="118" w:name="_Toc423087576"/>
      <w:bookmarkStart w:id="119" w:name="_Toc119321933"/>
      <w:bookmarkStart w:id="120" w:name="_Toc233701858"/>
      <w:r>
        <w:rPr>
          <w:rFonts w:eastAsia="Arial"/>
          <w:lang w:val="en-US"/>
        </w:rPr>
        <w:t>Vederlag</w:t>
      </w:r>
      <w:bookmarkEnd w:id="116"/>
      <w:bookmarkEnd w:id="117"/>
      <w:bookmarkEnd w:id="118"/>
      <w:bookmarkEnd w:id="119"/>
      <w:bookmarkEnd w:id="120"/>
    </w:p>
    <w:p w14:paraId="6CA80A31" w14:textId="77777777" w:rsidR="007D415F" w:rsidRPr="00515ADA" w:rsidRDefault="004B69BC" w:rsidP="007D415F">
      <w:pPr>
        <w:rPr>
          <w:rFonts w:cstheme="minorHAnsi"/>
        </w:rPr>
      </w:pPr>
      <w:r w:rsidRPr="004B69BC">
        <w:rPr>
          <w:rFonts w:ascii="Calibri" w:eastAsia="Calibri" w:hAnsi="Calibri" w:cs="Calibri"/>
        </w:rPr>
        <w:t>Vederlag og betalingsvilkår går fram av bilag 5. Med mindre anna er spesifisert i bilag 5, er alle prisar oppgitt eksklusive merverdiavgift. Alle prisar er i norske kroner.</w:t>
      </w:r>
    </w:p>
    <w:p w14:paraId="059BEFD1" w14:textId="77777777" w:rsidR="007D415F" w:rsidRPr="00515ADA" w:rsidRDefault="007D415F" w:rsidP="007D415F">
      <w:pPr>
        <w:rPr>
          <w:rFonts w:cstheme="minorHAnsi"/>
        </w:rPr>
      </w:pPr>
    </w:p>
    <w:p w14:paraId="4A4BDBB3" w14:textId="77777777" w:rsidR="007D415F" w:rsidRPr="00515ADA" w:rsidRDefault="004B69BC" w:rsidP="007D415F">
      <w:pPr>
        <w:rPr>
          <w:rFonts w:cstheme="minorHAnsi"/>
        </w:rPr>
      </w:pPr>
      <w:r w:rsidRPr="004B69BC">
        <w:rPr>
          <w:rFonts w:ascii="Calibri" w:eastAsia="Calibri" w:hAnsi="Calibri" w:cs="Calibri"/>
        </w:rPr>
        <w:t xml:space="preserve">Utlegg, medrekna reise- og diettkostnader, blir berre dekte i den grad dei er avtalte. Dersom reise- og diettkostnader er avtalt dekte, skal dette spesifiserast særskilt, og dekkjast etter statens gjeldande satsar dersom ikkje anna er avtalt. Reisetid blir berre fakturert dersom det er avtalt i bilag 5. </w:t>
      </w:r>
    </w:p>
    <w:p w14:paraId="5B383366" w14:textId="77777777" w:rsidR="007D415F" w:rsidRPr="00515ADA" w:rsidRDefault="007D415F" w:rsidP="007D415F">
      <w:pPr>
        <w:rPr>
          <w:rFonts w:cstheme="minorHAnsi"/>
        </w:rPr>
      </w:pPr>
    </w:p>
    <w:p w14:paraId="1618B3F0" w14:textId="77777777" w:rsidR="007D415F" w:rsidRPr="000F26BD" w:rsidRDefault="004B69BC" w:rsidP="007D415F">
      <w:pPr>
        <w:pStyle w:val="Overskrift2"/>
      </w:pPr>
      <w:bookmarkStart w:id="121" w:name="_Toc150573651"/>
      <w:bookmarkStart w:id="122" w:name="_Toc422860187"/>
      <w:bookmarkStart w:id="123" w:name="_Toc423087577"/>
      <w:bookmarkStart w:id="124" w:name="_Toc119321934"/>
      <w:bookmarkStart w:id="125" w:name="_Toc233701859"/>
      <w:r>
        <w:rPr>
          <w:rFonts w:eastAsia="Arial"/>
          <w:lang w:val="en-US"/>
        </w:rPr>
        <w:t>Fakturering</w:t>
      </w:r>
      <w:bookmarkEnd w:id="121"/>
      <w:bookmarkEnd w:id="122"/>
      <w:bookmarkEnd w:id="123"/>
      <w:bookmarkEnd w:id="124"/>
      <w:bookmarkEnd w:id="125"/>
    </w:p>
    <w:p w14:paraId="4CBBB688" w14:textId="77777777" w:rsidR="007D415F" w:rsidRPr="00515ADA" w:rsidRDefault="004B69BC" w:rsidP="007D415F">
      <w:pPr>
        <w:rPr>
          <w:rFonts w:cstheme="minorHAnsi"/>
        </w:rPr>
      </w:pPr>
      <w:r w:rsidRPr="004B69BC">
        <w:rPr>
          <w:rFonts w:ascii="Calibri" w:eastAsia="Calibri" w:hAnsi="Calibri" w:cs="Calibri"/>
        </w:rPr>
        <w:t>Vederlag og utlegg skal fakturerast til dei tidene som går fram av bilag 5. Vederlag basert på løpande timar skal fakturerast etterskotsvis per månad dersom ikkje anna er avtalt i bilag 5. I så fall skal fakturert beløp gjelde den tida som er gått med fram til faktureringstidspunktet, og eventuell dekning av utgifter komne på i same tidsrom.</w:t>
      </w:r>
    </w:p>
    <w:p w14:paraId="58567006" w14:textId="77777777" w:rsidR="007D415F" w:rsidRPr="00515ADA" w:rsidRDefault="007D415F" w:rsidP="007D415F">
      <w:pPr>
        <w:rPr>
          <w:rFonts w:cstheme="minorHAnsi"/>
        </w:rPr>
      </w:pPr>
    </w:p>
    <w:p w14:paraId="0714703F" w14:textId="77777777" w:rsidR="007D415F" w:rsidRPr="00515ADA" w:rsidRDefault="004B69BC" w:rsidP="007D415F">
      <w:pPr>
        <w:rPr>
          <w:rFonts w:cstheme="minorHAnsi"/>
        </w:rPr>
      </w:pPr>
      <w:r w:rsidRPr="004B69BC">
        <w:rPr>
          <w:rFonts w:ascii="Calibri" w:eastAsia="Calibri" w:hAnsi="Calibri" w:cs="Calibri"/>
          <w:color w:val="000000"/>
        </w:rPr>
        <w:t>Betaling skal skje etter faktura per 30 (tretti) dagar.</w:t>
      </w:r>
      <w:r w:rsidRPr="004B69BC">
        <w:rPr>
          <w:rFonts w:ascii="Calibri" w:eastAsia="Calibri" w:hAnsi="Calibri" w:cs="Calibri"/>
        </w:rPr>
        <w:t xml:space="preserve"> Fakturaene frå Konsulenten skal spesifiserast og dokumenterast slik at dei kan kontrollerast av Kunden. Alle fakturaer for løpande timar skal vere vedlagt detaljert spesifikasjon av påkomne timar. Utlegg og andre utgifter skal spesifiserast særskilt.</w:t>
      </w:r>
    </w:p>
    <w:p w14:paraId="3622E11A" w14:textId="77777777" w:rsidR="007D415F" w:rsidRPr="00515ADA" w:rsidRDefault="007D415F" w:rsidP="007D415F">
      <w:pPr>
        <w:rPr>
          <w:rFonts w:cstheme="minorHAnsi"/>
        </w:rPr>
      </w:pPr>
    </w:p>
    <w:p w14:paraId="73226F78" w14:textId="77777777" w:rsidR="007D415F" w:rsidRPr="00515ADA" w:rsidRDefault="004B69BC" w:rsidP="007D415F">
      <w:pPr>
        <w:rPr>
          <w:rFonts w:cstheme="minorHAnsi"/>
        </w:rPr>
      </w:pPr>
      <w:r w:rsidRPr="004B69BC">
        <w:rPr>
          <w:rFonts w:ascii="Calibri" w:eastAsia="Calibri" w:hAnsi="Calibri" w:cs="Calibri"/>
        </w:rPr>
        <w:t>Dersom Kunden er ei offentleg verksemd, er det eit krav at Konsulenten bruker elektronisk faktura i godkjent standardformat i samsvar med forskrift av 2. april 2019 om elektronisk faktura i offentlige anskaffelser.</w:t>
      </w:r>
    </w:p>
    <w:p w14:paraId="0B1B444F" w14:textId="77777777" w:rsidR="007D415F" w:rsidRPr="00515ADA" w:rsidRDefault="007D415F" w:rsidP="007D415F">
      <w:pPr>
        <w:rPr>
          <w:rFonts w:cstheme="minorHAnsi"/>
        </w:rPr>
      </w:pPr>
    </w:p>
    <w:p w14:paraId="30184BF7" w14:textId="77777777" w:rsidR="007D415F" w:rsidRPr="00515ADA" w:rsidRDefault="004B69BC" w:rsidP="007D415F">
      <w:pPr>
        <w:rPr>
          <w:rFonts w:cstheme="minorHAnsi"/>
        </w:rPr>
      </w:pPr>
      <w:r w:rsidRPr="004B69BC">
        <w:rPr>
          <w:rFonts w:ascii="Calibri" w:eastAsia="Calibri" w:hAnsi="Calibri" w:cs="Calibri"/>
        </w:rPr>
        <w:t xml:space="preserve">Dersom Konsulenten ikkje etterkjem krav om bruk av elektronisk faktura, kan Kunden halde tilbake betaling inntil elektronisk faktura i godkjent standardformat blir levert. </w:t>
      </w:r>
      <w:r w:rsidRPr="004B69BC">
        <w:rPr>
          <w:rFonts w:ascii="Calibri" w:eastAsia="Calibri" w:hAnsi="Calibri" w:cs="Calibri"/>
        </w:rPr>
        <w:lastRenderedPageBreak/>
        <w:t>Kunden skal utan unødig opphald gi melding om dette. Dersom slik melding er gitt, går betalingsfristen frå tidspunktet elektronisk faktura i godkjent standardformat er levert.</w:t>
      </w:r>
    </w:p>
    <w:p w14:paraId="2F26FE3A" w14:textId="77777777" w:rsidR="007D415F" w:rsidRPr="00515ADA" w:rsidRDefault="007D415F" w:rsidP="007D415F">
      <w:pPr>
        <w:rPr>
          <w:rFonts w:cstheme="minorHAnsi"/>
        </w:rPr>
      </w:pPr>
    </w:p>
    <w:p w14:paraId="05F3B317" w14:textId="77777777" w:rsidR="007D415F" w:rsidRPr="00515ADA" w:rsidRDefault="004B69BC" w:rsidP="007D415F">
      <w:pPr>
        <w:rPr>
          <w:rFonts w:cstheme="minorHAnsi"/>
        </w:rPr>
      </w:pPr>
      <w:r w:rsidRPr="004B69BC">
        <w:rPr>
          <w:rFonts w:ascii="Calibri" w:eastAsia="Calibri" w:hAnsi="Calibri" w:cs="Calibri"/>
        </w:rPr>
        <w:t>Inneheld faktura eller fakturagrunnlag opplysningar som er underlagde lovbestemt teieplikt, og det vil vere fare for avsløring av slike opplysningar, kan krav om elektronisk faktura fråvikast, med mindre det finst tilfredsstillande tekniske sikringsløysingar som sørgjer for konfidensialitet.</w:t>
      </w:r>
    </w:p>
    <w:p w14:paraId="712A3FC9" w14:textId="77777777" w:rsidR="007D415F" w:rsidRPr="00515ADA" w:rsidRDefault="007D415F" w:rsidP="007D415F">
      <w:pPr>
        <w:rPr>
          <w:rFonts w:cstheme="minorHAnsi"/>
        </w:rPr>
      </w:pPr>
    </w:p>
    <w:p w14:paraId="7CDDF854" w14:textId="77777777" w:rsidR="007D415F" w:rsidRPr="00515ADA" w:rsidRDefault="004B69BC" w:rsidP="007D415F">
      <w:pPr>
        <w:rPr>
          <w:rFonts w:cstheme="minorHAnsi"/>
        </w:rPr>
      </w:pPr>
      <w:r w:rsidRPr="004B69BC">
        <w:rPr>
          <w:rFonts w:ascii="Calibri" w:eastAsia="Calibri" w:hAnsi="Calibri" w:cs="Calibri"/>
        </w:rPr>
        <w:t>Konsulenten må sjølv bere eventuelle kostnader knytte til elektronisk faktura.</w:t>
      </w:r>
    </w:p>
    <w:p w14:paraId="6A8CA786" w14:textId="77777777" w:rsidR="007D415F" w:rsidRPr="00515ADA" w:rsidRDefault="007D415F" w:rsidP="007D415F">
      <w:pPr>
        <w:rPr>
          <w:rFonts w:cstheme="minorHAnsi"/>
        </w:rPr>
      </w:pPr>
    </w:p>
    <w:p w14:paraId="3103A702" w14:textId="77777777" w:rsidR="007D415F" w:rsidRPr="00515ADA" w:rsidRDefault="004B69BC" w:rsidP="007D415F">
      <w:pPr>
        <w:rPr>
          <w:rFonts w:cstheme="minorHAnsi"/>
        </w:rPr>
      </w:pPr>
      <w:r w:rsidRPr="004B69BC">
        <w:rPr>
          <w:rFonts w:ascii="Calibri" w:eastAsia="Calibri" w:hAnsi="Calibri" w:cs="Calibri"/>
        </w:rPr>
        <w:t>Betalingsplan og andre betalingsvilkår går fram av bilag 5.</w:t>
      </w:r>
    </w:p>
    <w:p w14:paraId="742ABDB5" w14:textId="77777777" w:rsidR="007D415F" w:rsidRPr="00515ADA" w:rsidRDefault="007D415F" w:rsidP="007D415F">
      <w:pPr>
        <w:rPr>
          <w:rFonts w:cstheme="minorHAnsi"/>
        </w:rPr>
      </w:pPr>
    </w:p>
    <w:p w14:paraId="26BCBB9F" w14:textId="77777777" w:rsidR="007D415F" w:rsidRPr="000F26BD" w:rsidRDefault="004B69BC" w:rsidP="007D415F">
      <w:pPr>
        <w:pStyle w:val="Overskrift2"/>
      </w:pPr>
      <w:bookmarkStart w:id="126" w:name="_Toc150573652"/>
      <w:bookmarkStart w:id="127" w:name="_Toc422860188"/>
      <w:bookmarkStart w:id="128" w:name="_Toc423087578"/>
      <w:bookmarkStart w:id="129" w:name="_Toc119321935"/>
      <w:bookmarkStart w:id="130" w:name="_Toc233701860"/>
      <w:r>
        <w:rPr>
          <w:rFonts w:eastAsia="Arial"/>
          <w:lang w:val="en-US"/>
        </w:rPr>
        <w:t>Forseinkingsrente</w:t>
      </w:r>
      <w:bookmarkEnd w:id="126"/>
      <w:bookmarkEnd w:id="127"/>
      <w:bookmarkEnd w:id="128"/>
      <w:bookmarkEnd w:id="129"/>
      <w:bookmarkEnd w:id="130"/>
    </w:p>
    <w:p w14:paraId="317687C6" w14:textId="77777777" w:rsidR="007D415F" w:rsidRPr="00515ADA" w:rsidRDefault="004B69BC" w:rsidP="007D415F">
      <w:pPr>
        <w:rPr>
          <w:rFonts w:cstheme="minorHAnsi"/>
        </w:rPr>
      </w:pPr>
      <w:r w:rsidRPr="004B69BC">
        <w:rPr>
          <w:rFonts w:ascii="Calibri" w:eastAsia="Calibri" w:hAnsi="Calibri" w:cs="Calibri"/>
        </w:rPr>
        <w:t>Dersom Kunden ikkje betaler til avtalt tid, har Konsulenten krav på rente av det beløpet som er forfalle til betaling, i samsvar med lov 17. desember 1976 nr. 100 om renter ved forsinket betaling m.m. (forseinkingsrentelova).</w:t>
      </w:r>
    </w:p>
    <w:p w14:paraId="2B437592" w14:textId="77777777" w:rsidR="007D415F" w:rsidRPr="00515ADA" w:rsidRDefault="007D415F" w:rsidP="007D415F">
      <w:pPr>
        <w:rPr>
          <w:rFonts w:cstheme="minorHAnsi"/>
        </w:rPr>
      </w:pPr>
    </w:p>
    <w:p w14:paraId="5602362F" w14:textId="77777777" w:rsidR="007D415F" w:rsidRPr="000F26BD" w:rsidRDefault="004B69BC" w:rsidP="007D415F">
      <w:pPr>
        <w:pStyle w:val="Overskrift2"/>
      </w:pPr>
      <w:bookmarkStart w:id="131" w:name="_Toc150573653"/>
      <w:bookmarkStart w:id="132" w:name="_Toc422860189"/>
      <w:bookmarkStart w:id="133" w:name="_Toc423087579"/>
      <w:bookmarkStart w:id="134" w:name="_Toc119321936"/>
      <w:bookmarkStart w:id="135" w:name="_Toc233701861"/>
      <w:r>
        <w:rPr>
          <w:rFonts w:eastAsia="Arial"/>
          <w:lang w:val="en-US"/>
        </w:rPr>
        <w:t>Betalingsmisleghald</w:t>
      </w:r>
      <w:bookmarkEnd w:id="131"/>
      <w:bookmarkEnd w:id="132"/>
      <w:bookmarkEnd w:id="133"/>
      <w:bookmarkEnd w:id="134"/>
      <w:bookmarkEnd w:id="135"/>
    </w:p>
    <w:p w14:paraId="2DE5823E" w14:textId="77777777" w:rsidR="007D415F" w:rsidRPr="00515ADA" w:rsidRDefault="004B69BC" w:rsidP="007D415F">
      <w:pPr>
        <w:rPr>
          <w:rFonts w:cstheme="minorHAnsi"/>
        </w:rPr>
      </w:pPr>
      <w:r w:rsidRPr="004B69BC">
        <w:rPr>
          <w:rFonts w:ascii="Calibri" w:eastAsia="Calibri" w:hAnsi="Calibri" w:cs="Calibri"/>
        </w:rPr>
        <w:t>Dersom forfalle vederlag med tillegg av forseinkingsrenter ikkje er betalt innan 30 (tretti) dagar frå forfall, kan Konsulenten sende skriftleg varsel til Kunden om at Avtalen vil bli heva, dersom</w:t>
      </w:r>
      <w:r w:rsidRPr="004B69BC">
        <w:rPr>
          <w:rFonts w:ascii="Calibri" w:eastAsia="Calibri" w:hAnsi="Calibri" w:cs="Calibri"/>
          <w:color w:val="FF0000"/>
        </w:rPr>
        <w:t xml:space="preserve"> </w:t>
      </w:r>
      <w:r w:rsidRPr="004B69BC">
        <w:rPr>
          <w:rFonts w:ascii="Calibri" w:eastAsia="Calibri" w:hAnsi="Calibri" w:cs="Calibri"/>
        </w:rPr>
        <w:t>oppgjer ikkje er skjedd innan 60 (seksti) dagar etter at varselet er teke imot.</w:t>
      </w:r>
    </w:p>
    <w:p w14:paraId="58C23DD8" w14:textId="77777777" w:rsidR="007D415F" w:rsidRPr="00515ADA" w:rsidRDefault="007D415F" w:rsidP="007D415F">
      <w:pPr>
        <w:rPr>
          <w:rFonts w:cstheme="minorHAnsi"/>
        </w:rPr>
      </w:pPr>
    </w:p>
    <w:p w14:paraId="2ECB5F96" w14:textId="77777777" w:rsidR="007D415F" w:rsidRPr="00515ADA" w:rsidRDefault="004B69BC" w:rsidP="007D415F">
      <w:pPr>
        <w:rPr>
          <w:rFonts w:cstheme="minorHAnsi"/>
        </w:rPr>
      </w:pPr>
      <w:r w:rsidRPr="004B69BC">
        <w:rPr>
          <w:rFonts w:ascii="Calibri" w:eastAsia="Calibri" w:hAnsi="Calibri" w:cs="Calibri"/>
        </w:rPr>
        <w:t>Heving kan ikkje skje dersom Kunden gir opp forfalle vederlag med tillegg av forseinkingsrenter innan fristen går ut.</w:t>
      </w:r>
    </w:p>
    <w:p w14:paraId="4B1EC858" w14:textId="77777777" w:rsidR="007D415F" w:rsidRPr="00515ADA" w:rsidRDefault="007D415F" w:rsidP="007D415F">
      <w:pPr>
        <w:rPr>
          <w:rFonts w:cstheme="minorHAnsi"/>
        </w:rPr>
      </w:pPr>
    </w:p>
    <w:p w14:paraId="76F8C36A" w14:textId="77777777" w:rsidR="007D415F" w:rsidRPr="000F26BD" w:rsidRDefault="004B69BC" w:rsidP="007D415F">
      <w:pPr>
        <w:pStyle w:val="Overskrift2"/>
      </w:pPr>
      <w:bookmarkStart w:id="136" w:name="_Toc150573654"/>
      <w:bookmarkStart w:id="137" w:name="_Toc422860190"/>
      <w:bookmarkStart w:id="138" w:name="_Toc423087580"/>
      <w:bookmarkStart w:id="139" w:name="_Toc119321937"/>
      <w:bookmarkStart w:id="140" w:name="_Toc233701862"/>
      <w:r>
        <w:rPr>
          <w:rFonts w:eastAsia="Arial"/>
          <w:lang w:val="en-US"/>
        </w:rPr>
        <w:t>Prisendring</w:t>
      </w:r>
      <w:bookmarkEnd w:id="136"/>
      <w:bookmarkEnd w:id="137"/>
      <w:bookmarkEnd w:id="138"/>
      <w:bookmarkEnd w:id="139"/>
      <w:bookmarkEnd w:id="140"/>
    </w:p>
    <w:p w14:paraId="406DA57B" w14:textId="77777777" w:rsidR="007D415F" w:rsidRPr="00515ADA" w:rsidRDefault="004B69BC" w:rsidP="007D415F">
      <w:pPr>
        <w:rPr>
          <w:rFonts w:cstheme="minorHAnsi"/>
        </w:rPr>
      </w:pPr>
      <w:r w:rsidRPr="004B69BC">
        <w:rPr>
          <w:rFonts w:ascii="Calibri" w:eastAsia="Calibri" w:hAnsi="Calibri" w:cs="Calibri"/>
        </w:rPr>
        <w:t>Prisene kan endrast i den utstrekning reglane for offentlege avgifter blir endra med verknad for vederlaget eller kostnadene til Konsulenten. Konsulenten må fremje og dokumentere kravet skriftleg.</w:t>
      </w:r>
    </w:p>
    <w:p w14:paraId="49722FC8" w14:textId="77777777" w:rsidR="007D415F" w:rsidRPr="00515ADA" w:rsidRDefault="007D415F" w:rsidP="007D415F">
      <w:pPr>
        <w:rPr>
          <w:rFonts w:cstheme="minorHAnsi"/>
        </w:rPr>
      </w:pPr>
    </w:p>
    <w:p w14:paraId="3C9FEC2A" w14:textId="77777777" w:rsidR="007D415F" w:rsidRPr="00515ADA" w:rsidRDefault="004B69BC" w:rsidP="007D415F">
      <w:pPr>
        <w:rPr>
          <w:rFonts w:cstheme="minorHAnsi"/>
        </w:rPr>
      </w:pPr>
      <w:r w:rsidRPr="004B69BC">
        <w:rPr>
          <w:rFonts w:ascii="Calibri" w:eastAsia="Calibri" w:hAnsi="Calibri" w:cs="Calibri"/>
        </w:rPr>
        <w:t>Timeprisen kan endrast kvart årsskifte, avgrensa oppover til eit beløp som svarer til auken i Statistisk sentralbyrå sin konsumprisindeks (totalindeksen), første gong med utgangspunkt i indeksen for den månaden Avtalen vart inngått, med mindre annan indeks er avtalt i bilag 5.</w:t>
      </w:r>
    </w:p>
    <w:p w14:paraId="5E33DF4C" w14:textId="77777777" w:rsidR="007D415F" w:rsidRPr="00515ADA" w:rsidRDefault="007D415F" w:rsidP="007D415F">
      <w:pPr>
        <w:rPr>
          <w:rFonts w:cstheme="minorHAnsi"/>
        </w:rPr>
      </w:pPr>
    </w:p>
    <w:p w14:paraId="070A50DD" w14:textId="77777777" w:rsidR="007D415F" w:rsidRPr="00515ADA" w:rsidRDefault="004B69BC" w:rsidP="007D415F">
      <w:pPr>
        <w:rPr>
          <w:rFonts w:cstheme="minorHAnsi"/>
        </w:rPr>
      </w:pPr>
      <w:r w:rsidRPr="004B69BC">
        <w:rPr>
          <w:rFonts w:ascii="Calibri" w:eastAsia="Calibri" w:hAnsi="Calibri" w:cs="Calibri"/>
        </w:rPr>
        <w:t>Eventuelle andre føresegner om prisendringar går fram av bilag 5.</w:t>
      </w:r>
    </w:p>
    <w:p w14:paraId="31CCD121" w14:textId="77777777" w:rsidR="007D415F" w:rsidRPr="000F26BD" w:rsidRDefault="004B69BC" w:rsidP="007D415F">
      <w:pPr>
        <w:pStyle w:val="Overskrift1"/>
      </w:pPr>
      <w:bookmarkStart w:id="141" w:name="_Toc119321938"/>
      <w:bookmarkStart w:id="142" w:name="_Toc233701863"/>
      <w:r>
        <w:rPr>
          <w:rFonts w:eastAsia="Arial"/>
          <w:szCs w:val="28"/>
          <w:lang w:val="en-US"/>
        </w:rPr>
        <w:lastRenderedPageBreak/>
        <w:t>Informasjonstryggleik og personvern</w:t>
      </w:r>
      <w:bookmarkEnd w:id="141"/>
      <w:bookmarkEnd w:id="142"/>
    </w:p>
    <w:p w14:paraId="197FA43A" w14:textId="77777777" w:rsidR="007D415F" w:rsidRPr="000F26BD" w:rsidRDefault="004B69BC" w:rsidP="007D415F">
      <w:pPr>
        <w:pStyle w:val="Overskrift2"/>
      </w:pPr>
      <w:bookmarkStart w:id="143" w:name="_Toc119321939"/>
      <w:bookmarkStart w:id="144" w:name="_Toc233701864"/>
      <w:r>
        <w:rPr>
          <w:rFonts w:eastAsia="Arial"/>
          <w:lang w:val="en-US"/>
        </w:rPr>
        <w:t>Informasjonstryggleik</w:t>
      </w:r>
      <w:bookmarkEnd w:id="143"/>
      <w:bookmarkEnd w:id="144"/>
    </w:p>
    <w:p w14:paraId="50CBF240" w14:textId="77777777" w:rsidR="007D415F" w:rsidRPr="00515ADA" w:rsidRDefault="004B69BC" w:rsidP="007D415F">
      <w:pPr>
        <w:rPr>
          <w:rFonts w:cstheme="minorHAnsi"/>
        </w:rPr>
      </w:pPr>
      <w:r w:rsidRPr="004B69BC">
        <w:rPr>
          <w:rFonts w:ascii="Calibri" w:eastAsia="Calibri" w:hAnsi="Calibri" w:cs="Calibri"/>
        </w:rPr>
        <w:t xml:space="preserve">Konsulenten skal setje i verk forholdsmessige tiltak for å vareta krav til informasjonstryggleik i samband med gjennomføring av Oppdraget. </w:t>
      </w:r>
    </w:p>
    <w:p w14:paraId="3B196F65" w14:textId="77777777" w:rsidR="007D415F" w:rsidRPr="00515ADA" w:rsidRDefault="007D415F" w:rsidP="007D415F">
      <w:pPr>
        <w:rPr>
          <w:rFonts w:cstheme="minorHAnsi"/>
        </w:rPr>
      </w:pPr>
    </w:p>
    <w:p w14:paraId="59D34FFB" w14:textId="77777777" w:rsidR="007D415F" w:rsidRPr="00515ADA" w:rsidRDefault="004B69BC" w:rsidP="007D415F">
      <w:pPr>
        <w:rPr>
          <w:rFonts w:cstheme="minorHAnsi"/>
        </w:rPr>
      </w:pPr>
      <w:r w:rsidRPr="004B69BC">
        <w:rPr>
          <w:rFonts w:ascii="Calibri" w:eastAsia="Calibri" w:hAnsi="Calibri" w:cs="Calibri"/>
        </w:rPr>
        <w:t>Dette inneber at Konsulenten skal setje i verk forholdsmessige tiltak for å sikre konfidensialitet med omsyn til Kunden sine data og tiltak for å sikre at data ikkje kjem på avvegar. Vidare skal Konsulenten setje i verk forholdsmessige tiltak mot utilsikta endring og sletting av data og mot angrep av virus og anna skadevaldande programvare.</w:t>
      </w:r>
    </w:p>
    <w:p w14:paraId="1AB0254E" w14:textId="77777777" w:rsidR="007D415F" w:rsidRPr="00515ADA" w:rsidRDefault="007D415F" w:rsidP="007D415F">
      <w:pPr>
        <w:rPr>
          <w:rFonts w:cstheme="minorHAnsi"/>
        </w:rPr>
      </w:pPr>
    </w:p>
    <w:p w14:paraId="7293E1FF" w14:textId="77777777" w:rsidR="007D415F" w:rsidRPr="00515ADA" w:rsidRDefault="004B69BC" w:rsidP="007D415F">
      <w:pPr>
        <w:rPr>
          <w:rFonts w:cstheme="minorHAnsi"/>
        </w:rPr>
      </w:pPr>
      <w:r w:rsidRPr="004B69BC">
        <w:rPr>
          <w:rFonts w:ascii="Calibri" w:eastAsia="Calibri" w:hAnsi="Calibri" w:cs="Calibri"/>
        </w:rPr>
        <w:t>Dersom Kunden har nærare krav til korleis informasjonstryggleiken skal sikrast frå Leverandøren si side, skal Kunden spesifisere dette i bilag 1.</w:t>
      </w:r>
    </w:p>
    <w:p w14:paraId="2E51EA79" w14:textId="77777777" w:rsidR="007D415F" w:rsidRPr="00515ADA" w:rsidRDefault="007D415F" w:rsidP="007D415F">
      <w:pPr>
        <w:rPr>
          <w:rFonts w:cstheme="minorHAnsi"/>
        </w:rPr>
      </w:pPr>
    </w:p>
    <w:p w14:paraId="179D0118" w14:textId="77777777" w:rsidR="007D415F" w:rsidRPr="000F26BD" w:rsidRDefault="004B69BC" w:rsidP="007D415F">
      <w:pPr>
        <w:pStyle w:val="Overskrift2"/>
      </w:pPr>
      <w:bookmarkStart w:id="145" w:name="_Toc119321942"/>
      <w:bookmarkStart w:id="146" w:name="_Toc233701865"/>
      <w:r>
        <w:rPr>
          <w:rFonts w:eastAsia="Arial"/>
          <w:lang w:val="en-US"/>
        </w:rPr>
        <w:t>Personopplysningar</w:t>
      </w:r>
      <w:bookmarkEnd w:id="145"/>
      <w:bookmarkEnd w:id="146"/>
    </w:p>
    <w:p w14:paraId="7D3FC716" w14:textId="77777777" w:rsidR="007D415F" w:rsidRPr="000F26BD" w:rsidRDefault="004B69BC" w:rsidP="007D415F">
      <w:pPr>
        <w:pStyle w:val="Overskrift3"/>
        <w:rPr>
          <w:color w:val="000000"/>
        </w:rPr>
      </w:pPr>
      <w:bookmarkStart w:id="147" w:name="_Toc119321943"/>
      <w:bookmarkStart w:id="148" w:name="_Toc233701866"/>
      <w:r>
        <w:rPr>
          <w:rFonts w:eastAsia="Arial"/>
          <w:color w:val="000000"/>
          <w:lang w:val="en-US"/>
        </w:rPr>
        <w:t>Plikt til å inngå datahandsamaravtale</w:t>
      </w:r>
      <w:bookmarkEnd w:id="147"/>
      <w:bookmarkEnd w:id="148"/>
    </w:p>
    <w:p w14:paraId="12C5A13D" w14:textId="77777777" w:rsidR="007D415F" w:rsidRPr="009D3163"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Handsamar Konsulenten personopplysningar på vegner av Kunden, pliktar Kunden og Konsulenten å inngå ein datahandsamaravtale i samsvar med lov 15. juni 2018 nr. 38 om behandling av personopplysninger (personopplysningslova) og eventuell sektorspesifikk personvernlovgiving som er relevant for verksemda til Kunden.</w:t>
      </w:r>
    </w:p>
    <w:p w14:paraId="42C75995" w14:textId="77777777" w:rsidR="007D415F" w:rsidRPr="009D3163" w:rsidRDefault="007D415F" w:rsidP="007D415F">
      <w:pPr>
        <w:pStyle w:val="Brdtekst"/>
        <w:rPr>
          <w:rFonts w:asciiTheme="minorHAnsi" w:hAnsiTheme="minorHAnsi" w:cstheme="minorHAnsi"/>
          <w:i w:val="0"/>
          <w:sz w:val="24"/>
          <w:szCs w:val="24"/>
        </w:rPr>
      </w:pPr>
    </w:p>
    <w:p w14:paraId="74C47A59" w14:textId="77777777" w:rsidR="007D415F" w:rsidRPr="009D3163"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Datahandsamaravtale er lagd ved som bilag 8.</w:t>
      </w:r>
    </w:p>
    <w:p w14:paraId="3096A4A4" w14:textId="77777777" w:rsidR="007D415F" w:rsidRPr="009D3163" w:rsidRDefault="007D415F" w:rsidP="007D415F">
      <w:pPr>
        <w:pStyle w:val="Brdtekst"/>
        <w:rPr>
          <w:rFonts w:asciiTheme="minorHAnsi" w:hAnsiTheme="minorHAnsi" w:cstheme="minorHAnsi"/>
          <w:i w:val="0"/>
          <w:sz w:val="24"/>
          <w:szCs w:val="24"/>
        </w:rPr>
      </w:pPr>
    </w:p>
    <w:p w14:paraId="1E36E83E" w14:textId="77777777" w:rsidR="007D415F" w:rsidRPr="009D3163"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Ein datahandsamaravtale må vere inngått før handsamlinga av personopplysningar kan påbyrjast.</w:t>
      </w:r>
    </w:p>
    <w:p w14:paraId="3B7862FF" w14:textId="77777777" w:rsidR="007D415F" w:rsidRPr="00515ADA" w:rsidRDefault="007D415F" w:rsidP="007D415F">
      <w:pPr>
        <w:rPr>
          <w:rFonts w:cstheme="minorHAnsi"/>
        </w:rPr>
      </w:pPr>
    </w:p>
    <w:p w14:paraId="147AADA0" w14:textId="77777777" w:rsidR="007D415F" w:rsidRPr="000F26BD" w:rsidRDefault="004B69BC" w:rsidP="007D415F">
      <w:pPr>
        <w:pStyle w:val="Overskrift3"/>
      </w:pPr>
      <w:bookmarkStart w:id="149" w:name="_Toc119321944"/>
      <w:bookmarkStart w:id="150" w:name="_Toc233701867"/>
      <w:r w:rsidRPr="004B69BC">
        <w:rPr>
          <w:rFonts w:eastAsia="Arial"/>
        </w:rPr>
        <w:t>Andre plikter knytte til handsamling av personopplysningar</w:t>
      </w:r>
      <w:bookmarkEnd w:id="149"/>
      <w:bookmarkEnd w:id="150"/>
    </w:p>
    <w:p w14:paraId="41639690" w14:textId="77777777" w:rsidR="007D415F" w:rsidRPr="00D64334"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Personopplysningar som blir handsama under denne Avtalen, kan ikkje overlatast til andre for lagring, tilarbeiding eller sletting utan at det på førehand er henta inn særleg eller generelt skriftleg løyve til dette frå Kunden.</w:t>
      </w:r>
    </w:p>
    <w:p w14:paraId="2493D813" w14:textId="77777777" w:rsidR="007D415F" w:rsidRPr="00D64334" w:rsidRDefault="007D415F" w:rsidP="007D415F">
      <w:pPr>
        <w:pStyle w:val="Brdtekst"/>
        <w:rPr>
          <w:rFonts w:asciiTheme="minorHAnsi" w:hAnsiTheme="minorHAnsi" w:cstheme="minorHAnsi"/>
          <w:i w:val="0"/>
          <w:sz w:val="24"/>
          <w:szCs w:val="24"/>
        </w:rPr>
      </w:pPr>
    </w:p>
    <w:p w14:paraId="56D50880" w14:textId="77777777" w:rsidR="007D415F" w:rsidRPr="00D64334"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Konsulenten skal sørgje for at eventuelle underleverandørar som Konsulenten bruker, og som handsamar personopplysningar, tek på seg tilsvarande forpliktingar som i dette punktet.</w:t>
      </w:r>
    </w:p>
    <w:p w14:paraId="45B3E7CC" w14:textId="77777777" w:rsidR="007D415F" w:rsidRPr="00D64334" w:rsidRDefault="007D415F" w:rsidP="007D415F">
      <w:pPr>
        <w:pStyle w:val="Brdtekst"/>
        <w:rPr>
          <w:rFonts w:asciiTheme="minorHAnsi" w:hAnsiTheme="minorHAnsi" w:cstheme="minorHAnsi"/>
          <w:i w:val="0"/>
          <w:sz w:val="24"/>
          <w:szCs w:val="24"/>
        </w:rPr>
      </w:pPr>
    </w:p>
    <w:p w14:paraId="21D05A06" w14:textId="77777777" w:rsidR="007D415F" w:rsidRPr="00A029C0"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Personopplysningar skal ikkje overførast til land utanfor EU/EØS-området utan rettsleg overføringsgrunnlag og dokumentasjon som påviser at vilkåra for å ta i bruk overføringsgrunnlaget, er oppfylte. Konsulenten skal i eit slikt tilfelle dokumentere dette i bilag 8.</w:t>
      </w:r>
    </w:p>
    <w:p w14:paraId="511A54A5" w14:textId="77777777" w:rsidR="007D415F" w:rsidRPr="002A640D" w:rsidRDefault="007D415F" w:rsidP="007D415F">
      <w:pPr>
        <w:pStyle w:val="Brdtekst"/>
        <w:rPr>
          <w:rFonts w:asciiTheme="minorHAnsi" w:hAnsiTheme="minorHAnsi" w:cstheme="minorHAnsi"/>
          <w:i w:val="0"/>
        </w:rPr>
      </w:pPr>
    </w:p>
    <w:p w14:paraId="7A2E2E2E" w14:textId="77777777" w:rsidR="007D415F" w:rsidRPr="000F26BD" w:rsidRDefault="004B69BC" w:rsidP="007D415F">
      <w:pPr>
        <w:pStyle w:val="Overskrift3"/>
      </w:pPr>
      <w:bookmarkStart w:id="151" w:name="_Toc119321945"/>
      <w:bookmarkStart w:id="152" w:name="_Toc233701868"/>
      <w:r w:rsidRPr="0041058D">
        <w:rPr>
          <w:rFonts w:eastAsia="Arial"/>
        </w:rPr>
        <w:t xml:space="preserve">Erstatning som </w:t>
      </w:r>
      <w:proofErr w:type="spellStart"/>
      <w:r w:rsidRPr="0041058D">
        <w:rPr>
          <w:rFonts w:eastAsia="Arial"/>
        </w:rPr>
        <w:t>følgje</w:t>
      </w:r>
      <w:proofErr w:type="spellEnd"/>
      <w:r w:rsidRPr="0041058D">
        <w:rPr>
          <w:rFonts w:eastAsia="Arial"/>
        </w:rPr>
        <w:t xml:space="preserve"> av </w:t>
      </w:r>
      <w:proofErr w:type="spellStart"/>
      <w:r w:rsidRPr="0041058D">
        <w:rPr>
          <w:rFonts w:eastAsia="Arial"/>
        </w:rPr>
        <w:t>brot</w:t>
      </w:r>
      <w:proofErr w:type="spellEnd"/>
      <w:r w:rsidRPr="0041058D">
        <w:rPr>
          <w:rFonts w:eastAsia="Arial"/>
        </w:rPr>
        <w:t xml:space="preserve"> på personvernforordninga</w:t>
      </w:r>
      <w:bookmarkEnd w:id="151"/>
      <w:bookmarkEnd w:id="152"/>
    </w:p>
    <w:p w14:paraId="58AE9EA9" w14:textId="77777777" w:rsidR="007D415F" w:rsidRPr="00515ADA" w:rsidRDefault="004B69BC" w:rsidP="007D415F">
      <w:pPr>
        <w:spacing w:before="100" w:beforeAutospacing="1" w:after="100" w:afterAutospacing="1"/>
        <w:rPr>
          <w:rFonts w:cstheme="minorHAnsi"/>
        </w:rPr>
      </w:pPr>
      <w:r w:rsidRPr="004B69BC">
        <w:rPr>
          <w:rFonts w:ascii="Calibri" w:eastAsia="Calibri" w:hAnsi="Calibri" w:cs="Calibri"/>
          <w:color w:val="000000"/>
        </w:rPr>
        <w:t xml:space="preserve">Partane sitt erstatningsansvar for skade som rammar den registrerte eller andre fysiske personar, og som følgjer av brot på personvernforordninga (forordning </w:t>
      </w:r>
      <w:r w:rsidRPr="004B69BC">
        <w:rPr>
          <w:rFonts w:ascii="Calibri" w:eastAsia="Calibri" w:hAnsi="Calibri" w:cs="Calibri"/>
          <w:color w:val="000000"/>
        </w:rPr>
        <w:lastRenderedPageBreak/>
        <w:t xml:space="preserve">2016/679), personopplysningslova med forskrifter eller anna regelverk som gjennomfører personvernforordninga, følgjer </w:t>
      </w:r>
      <w:r w:rsidRPr="004B69BC">
        <w:rPr>
          <w:rFonts w:ascii="Calibri" w:eastAsia="Calibri" w:hAnsi="Calibri" w:cs="Calibri"/>
        </w:rPr>
        <w:t xml:space="preserve">føresegnene i personvernforordninga artikkel 82. </w:t>
      </w:r>
    </w:p>
    <w:p w14:paraId="3E098E4A" w14:textId="77777777" w:rsidR="007D415F" w:rsidRPr="00515ADA" w:rsidRDefault="004B69BC" w:rsidP="007D415F">
      <w:pPr>
        <w:spacing w:before="100" w:beforeAutospacing="1" w:after="100" w:afterAutospacing="1"/>
        <w:rPr>
          <w:rFonts w:cstheme="minorHAnsi"/>
        </w:rPr>
      </w:pPr>
      <w:r w:rsidRPr="004B69BC">
        <w:rPr>
          <w:rFonts w:ascii="Calibri" w:eastAsia="Calibri" w:hAnsi="Calibri" w:cs="Calibri"/>
        </w:rPr>
        <w:t>Erstatningsavgrensinga i punkt 9.5.6 kjem ikkje til bruk for ansvar som følgjer av personvernforordninga artikkel 82.</w:t>
      </w:r>
    </w:p>
    <w:p w14:paraId="0FA47F02" w14:textId="77777777" w:rsidR="007D415F" w:rsidRPr="00515ADA" w:rsidRDefault="004B69BC" w:rsidP="007D415F">
      <w:pPr>
        <w:spacing w:before="100" w:beforeAutospacing="1" w:after="100" w:afterAutospacing="1"/>
        <w:rPr>
          <w:rFonts w:cstheme="minorHAnsi"/>
        </w:rPr>
      </w:pPr>
      <w:proofErr w:type="spellStart"/>
      <w:r w:rsidRPr="0041058D">
        <w:rPr>
          <w:rFonts w:ascii="Calibri" w:eastAsia="Calibri" w:hAnsi="Calibri" w:cs="Calibri"/>
        </w:rPr>
        <w:t>Partane</w:t>
      </w:r>
      <w:proofErr w:type="spellEnd"/>
      <w:r w:rsidRPr="0041058D">
        <w:rPr>
          <w:rFonts w:ascii="Calibri" w:eastAsia="Calibri" w:hAnsi="Calibri" w:cs="Calibri"/>
        </w:rPr>
        <w:t xml:space="preserve"> er kvar for seg </w:t>
      </w:r>
      <w:proofErr w:type="spellStart"/>
      <w:r w:rsidRPr="0041058D">
        <w:rPr>
          <w:rFonts w:ascii="Calibri" w:eastAsia="Calibri" w:hAnsi="Calibri" w:cs="Calibri"/>
        </w:rPr>
        <w:t>ansvarlege</w:t>
      </w:r>
      <w:proofErr w:type="spellEnd"/>
      <w:r w:rsidRPr="0041058D">
        <w:rPr>
          <w:rFonts w:ascii="Calibri" w:eastAsia="Calibri" w:hAnsi="Calibri" w:cs="Calibri"/>
        </w:rPr>
        <w:t xml:space="preserve"> for </w:t>
      </w:r>
      <w:proofErr w:type="spellStart"/>
      <w:r w:rsidRPr="0041058D">
        <w:rPr>
          <w:rFonts w:ascii="Calibri" w:eastAsia="Calibri" w:hAnsi="Calibri" w:cs="Calibri"/>
        </w:rPr>
        <w:t>lovbrotsgebyr</w:t>
      </w:r>
      <w:proofErr w:type="spellEnd"/>
      <w:r w:rsidRPr="0041058D">
        <w:rPr>
          <w:rFonts w:ascii="Calibri" w:eastAsia="Calibri" w:hAnsi="Calibri" w:cs="Calibri"/>
        </w:rPr>
        <w:t xml:space="preserve"> som er </w:t>
      </w:r>
      <w:proofErr w:type="spellStart"/>
      <w:r w:rsidRPr="0041058D">
        <w:rPr>
          <w:rFonts w:ascii="Calibri" w:eastAsia="Calibri" w:hAnsi="Calibri" w:cs="Calibri"/>
        </w:rPr>
        <w:t>ilagde</w:t>
      </w:r>
      <w:proofErr w:type="spellEnd"/>
      <w:r w:rsidRPr="0041058D">
        <w:rPr>
          <w:rFonts w:ascii="Calibri" w:eastAsia="Calibri" w:hAnsi="Calibri" w:cs="Calibri"/>
        </w:rPr>
        <w:t xml:space="preserve"> i samsvar med art. 83 i personvernforordninga.</w:t>
      </w:r>
    </w:p>
    <w:p w14:paraId="34A92633" w14:textId="77777777" w:rsidR="007D415F" w:rsidRPr="000F26BD" w:rsidRDefault="004B69BC" w:rsidP="007D415F">
      <w:pPr>
        <w:pStyle w:val="Overskrift1"/>
      </w:pPr>
      <w:bookmarkStart w:id="153" w:name="_Toc150573655"/>
      <w:bookmarkStart w:id="154" w:name="_Toc422860191"/>
      <w:bookmarkStart w:id="155" w:name="_Toc423087581"/>
      <w:bookmarkStart w:id="156" w:name="_Toc119321946"/>
      <w:bookmarkStart w:id="157" w:name="_Toc233701869"/>
      <w:r>
        <w:rPr>
          <w:rFonts w:eastAsia="Arial"/>
          <w:szCs w:val="28"/>
          <w:lang w:val="en-US"/>
        </w:rPr>
        <w:t>Opphavs- og eiendomsrett</w:t>
      </w:r>
      <w:bookmarkEnd w:id="153"/>
      <w:bookmarkEnd w:id="154"/>
      <w:bookmarkEnd w:id="155"/>
      <w:bookmarkEnd w:id="156"/>
      <w:bookmarkEnd w:id="157"/>
    </w:p>
    <w:p w14:paraId="582B4E63" w14:textId="77777777" w:rsidR="007D415F" w:rsidRPr="009D3163"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Eigedomsrett, opphavsrett og andre relevante materielle og immaterielle rettar til resultat av oppdraget tilfell Kunden når betaling er skjedd, med mindre anna er avtalt i bilag 6, med dei avgrensingane som følgjer av annan avtale eller ufråvikeleg lov.</w:t>
      </w:r>
    </w:p>
    <w:p w14:paraId="106B2055" w14:textId="77777777" w:rsidR="007D415F" w:rsidRPr="009D3163" w:rsidRDefault="007D415F" w:rsidP="007D415F">
      <w:pPr>
        <w:rPr>
          <w:rFonts w:cstheme="minorHAnsi"/>
        </w:rPr>
      </w:pPr>
    </w:p>
    <w:p w14:paraId="78C413B9" w14:textId="77777777" w:rsidR="007D415F" w:rsidRPr="009D3163" w:rsidRDefault="004B69BC" w:rsidP="007D415F">
      <w:pPr>
        <w:pStyle w:val="Brdtekst"/>
        <w:rPr>
          <w:rFonts w:asciiTheme="minorHAnsi" w:hAnsiTheme="minorHAnsi" w:cstheme="minorHAnsi"/>
          <w:i w:val="0"/>
          <w:sz w:val="24"/>
          <w:szCs w:val="24"/>
        </w:rPr>
      </w:pPr>
      <w:r w:rsidRPr="004B69BC">
        <w:rPr>
          <w:rFonts w:ascii="Calibri" w:eastAsia="Calibri" w:hAnsi="Calibri" w:cs="Calibri"/>
          <w:i w:val="0"/>
          <w:sz w:val="24"/>
          <w:szCs w:val="24"/>
        </w:rPr>
        <w:t xml:space="preserve">Rettighetene omfatter også rett til endring og videreoverdragelse, jf. lov av 15. juni 2018 nr. 40 om opphavsrett til åndsverk mv. (åndsverkloven) § 68. </w:t>
      </w:r>
    </w:p>
    <w:p w14:paraId="15359EEA" w14:textId="77777777" w:rsidR="007D415F" w:rsidRPr="009D3163" w:rsidRDefault="007D415F" w:rsidP="007D415F">
      <w:pPr>
        <w:rPr>
          <w:rFonts w:cstheme="minorHAnsi"/>
        </w:rPr>
      </w:pPr>
    </w:p>
    <w:p w14:paraId="451E307A" w14:textId="77777777" w:rsidR="007D415F" w:rsidRDefault="004B69BC" w:rsidP="007D415F">
      <w:pPr>
        <w:rPr>
          <w:rFonts w:ascii="Calibri" w:eastAsia="Calibri" w:hAnsi="Calibri" w:cs="Calibri"/>
        </w:rPr>
      </w:pPr>
      <w:r w:rsidRPr="004B69BC">
        <w:rPr>
          <w:rFonts w:ascii="Calibri" w:eastAsia="Calibri" w:hAnsi="Calibri" w:cs="Calibri"/>
        </w:rPr>
        <w:t>Konsulenten beholder rettighetene til egne verktøy og metodegrunnlag. Begge Partar kan også utnytte generell kunnskap (know-how) som ikkje er teiepliktig og som dei har tileigna seg i samband med oppdraget.</w:t>
      </w:r>
    </w:p>
    <w:p w14:paraId="03BDE1B2" w14:textId="77777777" w:rsidR="00051CFE" w:rsidRDefault="00051CFE" w:rsidP="007D415F">
      <w:pPr>
        <w:rPr>
          <w:rFonts w:ascii="Calibri" w:eastAsia="Calibri" w:hAnsi="Calibri" w:cs="Calibri"/>
        </w:rPr>
      </w:pPr>
    </w:p>
    <w:p w14:paraId="2C123068" w14:textId="77777777" w:rsidR="00051CFE" w:rsidRPr="00051CFE" w:rsidRDefault="00051CFE" w:rsidP="00051CFE">
      <w:pPr>
        <w:pStyle w:val="Brdtekst"/>
        <w:rPr>
          <w:rFonts w:ascii="Calibri" w:eastAsia="Calibri" w:hAnsi="Calibri" w:cs="Calibri"/>
          <w:i w:val="0"/>
          <w:sz w:val="24"/>
          <w:szCs w:val="24"/>
        </w:rPr>
      </w:pPr>
      <w:r w:rsidRPr="00051CFE">
        <w:rPr>
          <w:rFonts w:ascii="Calibri" w:eastAsia="Calibri" w:hAnsi="Calibri" w:cs="Calibri"/>
          <w:i w:val="0"/>
          <w:sz w:val="24"/>
          <w:szCs w:val="24"/>
        </w:rPr>
        <w:t xml:space="preserve">Kunden (og </w:t>
      </w:r>
      <w:proofErr w:type="spellStart"/>
      <w:r w:rsidRPr="00051CFE">
        <w:rPr>
          <w:rFonts w:ascii="Calibri" w:eastAsia="Calibri" w:hAnsi="Calibri" w:cs="Calibri"/>
          <w:i w:val="0"/>
          <w:sz w:val="24"/>
          <w:szCs w:val="24"/>
        </w:rPr>
        <w:t>rettshavarane</w:t>
      </w:r>
      <w:proofErr w:type="spellEnd"/>
      <w:r w:rsidRPr="00051CFE">
        <w:rPr>
          <w:rFonts w:ascii="Calibri" w:eastAsia="Calibri" w:hAnsi="Calibri" w:cs="Calibri"/>
          <w:i w:val="0"/>
          <w:sz w:val="24"/>
          <w:szCs w:val="24"/>
        </w:rPr>
        <w:t xml:space="preserve"> hans) </w:t>
      </w:r>
      <w:proofErr w:type="spellStart"/>
      <w:r w:rsidRPr="00051CFE">
        <w:rPr>
          <w:rFonts w:ascii="Calibri" w:eastAsia="Calibri" w:hAnsi="Calibri" w:cs="Calibri"/>
          <w:i w:val="0"/>
          <w:sz w:val="24"/>
          <w:szCs w:val="24"/>
        </w:rPr>
        <w:t>beheld</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rettane</w:t>
      </w:r>
      <w:proofErr w:type="spellEnd"/>
      <w:r w:rsidRPr="00051CFE">
        <w:rPr>
          <w:rFonts w:ascii="Calibri" w:eastAsia="Calibri" w:hAnsi="Calibri" w:cs="Calibri"/>
          <w:i w:val="0"/>
          <w:sz w:val="24"/>
          <w:szCs w:val="24"/>
        </w:rPr>
        <w:t xml:space="preserve"> sine til data som blir gjorde </w:t>
      </w:r>
      <w:proofErr w:type="spellStart"/>
      <w:r w:rsidRPr="00051CFE">
        <w:rPr>
          <w:rFonts w:ascii="Calibri" w:eastAsia="Calibri" w:hAnsi="Calibri" w:cs="Calibri"/>
          <w:i w:val="0"/>
          <w:sz w:val="24"/>
          <w:szCs w:val="24"/>
        </w:rPr>
        <w:t>tilgjengelege</w:t>
      </w:r>
      <w:proofErr w:type="spellEnd"/>
      <w:r w:rsidRPr="00051CFE">
        <w:rPr>
          <w:rFonts w:ascii="Calibri" w:eastAsia="Calibri" w:hAnsi="Calibri" w:cs="Calibri"/>
          <w:i w:val="0"/>
          <w:sz w:val="24"/>
          <w:szCs w:val="24"/>
        </w:rPr>
        <w:t xml:space="preserve"> for Konsulenten og får </w:t>
      </w:r>
      <w:proofErr w:type="spellStart"/>
      <w:r w:rsidRPr="00051CFE">
        <w:rPr>
          <w:rFonts w:ascii="Calibri" w:eastAsia="Calibri" w:hAnsi="Calibri" w:cs="Calibri"/>
          <w:i w:val="0"/>
          <w:sz w:val="24"/>
          <w:szCs w:val="24"/>
        </w:rPr>
        <w:t>rettane</w:t>
      </w:r>
      <w:proofErr w:type="spellEnd"/>
      <w:r w:rsidRPr="00051CFE">
        <w:rPr>
          <w:rFonts w:ascii="Calibri" w:eastAsia="Calibri" w:hAnsi="Calibri" w:cs="Calibri"/>
          <w:i w:val="0"/>
          <w:sz w:val="24"/>
          <w:szCs w:val="24"/>
        </w:rPr>
        <w:t xml:space="preserve"> til data som blir samla inn, prosesserte, omarbeidde, genererte, oppstår eller på </w:t>
      </w:r>
      <w:proofErr w:type="spellStart"/>
      <w:r w:rsidRPr="00051CFE">
        <w:rPr>
          <w:rFonts w:ascii="Calibri" w:eastAsia="Calibri" w:hAnsi="Calibri" w:cs="Calibri"/>
          <w:i w:val="0"/>
          <w:sz w:val="24"/>
          <w:szCs w:val="24"/>
        </w:rPr>
        <w:t>annan</w:t>
      </w:r>
      <w:proofErr w:type="spellEnd"/>
      <w:r w:rsidRPr="00051CFE">
        <w:rPr>
          <w:rFonts w:ascii="Calibri" w:eastAsia="Calibri" w:hAnsi="Calibri" w:cs="Calibri"/>
          <w:i w:val="0"/>
          <w:sz w:val="24"/>
          <w:szCs w:val="24"/>
        </w:rPr>
        <w:t xml:space="preserve"> måte blir handsama i samsvar med denne Avtalen. Det same gjeld resultatet av handsaming av slike data. Kunden skal til kvar tid ha tilgang til </w:t>
      </w:r>
      <w:proofErr w:type="spellStart"/>
      <w:r w:rsidRPr="00051CFE">
        <w:rPr>
          <w:rFonts w:ascii="Calibri" w:eastAsia="Calibri" w:hAnsi="Calibri" w:cs="Calibri"/>
          <w:i w:val="0"/>
          <w:sz w:val="24"/>
          <w:szCs w:val="24"/>
        </w:rPr>
        <w:t>dataa</w:t>
      </w:r>
      <w:proofErr w:type="spellEnd"/>
      <w:r w:rsidRPr="00051CFE">
        <w:rPr>
          <w:rFonts w:ascii="Calibri" w:eastAsia="Calibri" w:hAnsi="Calibri" w:cs="Calibri"/>
          <w:i w:val="0"/>
          <w:sz w:val="24"/>
          <w:szCs w:val="24"/>
        </w:rPr>
        <w:t xml:space="preserve"> sine som er gjorde </w:t>
      </w:r>
      <w:proofErr w:type="spellStart"/>
      <w:r w:rsidRPr="00051CFE">
        <w:rPr>
          <w:rFonts w:ascii="Calibri" w:eastAsia="Calibri" w:hAnsi="Calibri" w:cs="Calibri"/>
          <w:i w:val="0"/>
          <w:sz w:val="24"/>
          <w:szCs w:val="24"/>
        </w:rPr>
        <w:t>tilgjengelege</w:t>
      </w:r>
      <w:proofErr w:type="spellEnd"/>
      <w:r w:rsidRPr="00051CFE">
        <w:rPr>
          <w:rFonts w:ascii="Calibri" w:eastAsia="Calibri" w:hAnsi="Calibri" w:cs="Calibri"/>
          <w:i w:val="0"/>
          <w:sz w:val="24"/>
          <w:szCs w:val="24"/>
        </w:rPr>
        <w:t xml:space="preserve"> for Konsulenten, og resultatet av Konsulenten si handsaming av </w:t>
      </w:r>
      <w:proofErr w:type="spellStart"/>
      <w:r w:rsidRPr="00051CFE">
        <w:rPr>
          <w:rFonts w:ascii="Calibri" w:eastAsia="Calibri" w:hAnsi="Calibri" w:cs="Calibri"/>
          <w:i w:val="0"/>
          <w:sz w:val="24"/>
          <w:szCs w:val="24"/>
        </w:rPr>
        <w:t>desse</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dataa</w:t>
      </w:r>
      <w:proofErr w:type="spellEnd"/>
      <w:r w:rsidRPr="00051CFE">
        <w:rPr>
          <w:rFonts w:ascii="Calibri" w:eastAsia="Calibri" w:hAnsi="Calibri" w:cs="Calibri"/>
          <w:i w:val="0"/>
          <w:sz w:val="24"/>
          <w:szCs w:val="24"/>
        </w:rPr>
        <w:t xml:space="preserve">.  Leverandøren har </w:t>
      </w:r>
      <w:proofErr w:type="spellStart"/>
      <w:r w:rsidRPr="00051CFE">
        <w:rPr>
          <w:rFonts w:ascii="Calibri" w:eastAsia="Calibri" w:hAnsi="Calibri" w:cs="Calibri"/>
          <w:i w:val="0"/>
          <w:sz w:val="24"/>
          <w:szCs w:val="24"/>
        </w:rPr>
        <w:t>ikkje</w:t>
      </w:r>
      <w:proofErr w:type="spellEnd"/>
      <w:r w:rsidRPr="00051CFE">
        <w:rPr>
          <w:rFonts w:ascii="Calibri" w:eastAsia="Calibri" w:hAnsi="Calibri" w:cs="Calibri"/>
          <w:i w:val="0"/>
          <w:sz w:val="24"/>
          <w:szCs w:val="24"/>
        </w:rPr>
        <w:t xml:space="preserve"> under </w:t>
      </w:r>
      <w:proofErr w:type="spellStart"/>
      <w:r w:rsidRPr="00051CFE">
        <w:rPr>
          <w:rFonts w:ascii="Calibri" w:eastAsia="Calibri" w:hAnsi="Calibri" w:cs="Calibri"/>
          <w:i w:val="0"/>
          <w:sz w:val="24"/>
          <w:szCs w:val="24"/>
        </w:rPr>
        <w:t>noko</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omstende</w:t>
      </w:r>
      <w:proofErr w:type="spellEnd"/>
      <w:r w:rsidRPr="00051CFE">
        <w:rPr>
          <w:rFonts w:ascii="Calibri" w:eastAsia="Calibri" w:hAnsi="Calibri" w:cs="Calibri"/>
          <w:i w:val="0"/>
          <w:sz w:val="24"/>
          <w:szCs w:val="24"/>
        </w:rPr>
        <w:t xml:space="preserve"> rett til å utøve </w:t>
      </w:r>
      <w:proofErr w:type="spellStart"/>
      <w:r w:rsidRPr="00051CFE">
        <w:rPr>
          <w:rFonts w:ascii="Calibri" w:eastAsia="Calibri" w:hAnsi="Calibri" w:cs="Calibri"/>
          <w:i w:val="0"/>
          <w:sz w:val="24"/>
          <w:szCs w:val="24"/>
        </w:rPr>
        <w:t>tilbakehaldsrett</w:t>
      </w:r>
      <w:proofErr w:type="spellEnd"/>
      <w:r w:rsidRPr="00051CFE">
        <w:rPr>
          <w:rFonts w:ascii="Calibri" w:eastAsia="Calibri" w:hAnsi="Calibri" w:cs="Calibri"/>
          <w:i w:val="0"/>
          <w:sz w:val="24"/>
          <w:szCs w:val="24"/>
        </w:rPr>
        <w:t xml:space="preserve"> i Kunden sine data. Dersom Kunden </w:t>
      </w:r>
      <w:proofErr w:type="spellStart"/>
      <w:r w:rsidRPr="00051CFE">
        <w:rPr>
          <w:rFonts w:ascii="Calibri" w:eastAsia="Calibri" w:hAnsi="Calibri" w:cs="Calibri"/>
          <w:i w:val="0"/>
          <w:sz w:val="24"/>
          <w:szCs w:val="24"/>
        </w:rPr>
        <w:t>ikkje</w:t>
      </w:r>
      <w:proofErr w:type="spellEnd"/>
      <w:r w:rsidRPr="00051CFE">
        <w:rPr>
          <w:rFonts w:ascii="Calibri" w:eastAsia="Calibri" w:hAnsi="Calibri" w:cs="Calibri"/>
          <w:i w:val="0"/>
          <w:sz w:val="24"/>
          <w:szCs w:val="24"/>
        </w:rPr>
        <w:t xml:space="preserve"> har alle slike data når avtalen </w:t>
      </w:r>
      <w:proofErr w:type="spellStart"/>
      <w:r w:rsidRPr="00051CFE">
        <w:rPr>
          <w:rFonts w:ascii="Calibri" w:eastAsia="Calibri" w:hAnsi="Calibri" w:cs="Calibri"/>
          <w:i w:val="0"/>
          <w:sz w:val="24"/>
          <w:szCs w:val="24"/>
        </w:rPr>
        <w:t>opphøyrer</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pliktar</w:t>
      </w:r>
      <w:proofErr w:type="spellEnd"/>
      <w:r w:rsidRPr="00051CFE">
        <w:rPr>
          <w:rFonts w:ascii="Calibri" w:eastAsia="Calibri" w:hAnsi="Calibri" w:cs="Calibri"/>
          <w:i w:val="0"/>
          <w:sz w:val="24"/>
          <w:szCs w:val="24"/>
        </w:rPr>
        <w:t xml:space="preserve"> Konsulenten å </w:t>
      </w:r>
      <w:proofErr w:type="spellStart"/>
      <w:r w:rsidRPr="00051CFE">
        <w:rPr>
          <w:rFonts w:ascii="Calibri" w:eastAsia="Calibri" w:hAnsi="Calibri" w:cs="Calibri"/>
          <w:i w:val="0"/>
          <w:sz w:val="24"/>
          <w:szCs w:val="24"/>
        </w:rPr>
        <w:t>gjere</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dataa</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tilgjengelege</w:t>
      </w:r>
      <w:proofErr w:type="spellEnd"/>
      <w:r w:rsidRPr="00051CFE">
        <w:rPr>
          <w:rFonts w:ascii="Calibri" w:eastAsia="Calibri" w:hAnsi="Calibri" w:cs="Calibri"/>
          <w:i w:val="0"/>
          <w:sz w:val="24"/>
          <w:szCs w:val="24"/>
        </w:rPr>
        <w:t xml:space="preserve"> for Kunden eller den Kunden </w:t>
      </w:r>
      <w:proofErr w:type="spellStart"/>
      <w:r w:rsidRPr="00051CFE">
        <w:rPr>
          <w:rFonts w:ascii="Calibri" w:eastAsia="Calibri" w:hAnsi="Calibri" w:cs="Calibri"/>
          <w:i w:val="0"/>
          <w:sz w:val="24"/>
          <w:szCs w:val="24"/>
        </w:rPr>
        <w:t>peikar</w:t>
      </w:r>
      <w:proofErr w:type="spellEnd"/>
      <w:r w:rsidRPr="00051CFE">
        <w:rPr>
          <w:rFonts w:ascii="Calibri" w:eastAsia="Calibri" w:hAnsi="Calibri" w:cs="Calibri"/>
          <w:i w:val="0"/>
          <w:sz w:val="24"/>
          <w:szCs w:val="24"/>
        </w:rPr>
        <w:t xml:space="preserve"> ut i </w:t>
      </w:r>
      <w:proofErr w:type="spellStart"/>
      <w:r w:rsidRPr="00051CFE">
        <w:rPr>
          <w:rFonts w:ascii="Calibri" w:eastAsia="Calibri" w:hAnsi="Calibri" w:cs="Calibri"/>
          <w:i w:val="0"/>
          <w:sz w:val="24"/>
          <w:szCs w:val="24"/>
        </w:rPr>
        <w:t>eit</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ålment</w:t>
      </w:r>
      <w:proofErr w:type="spellEnd"/>
      <w:r w:rsidRPr="00051CFE">
        <w:rPr>
          <w:rFonts w:ascii="Calibri" w:eastAsia="Calibri" w:hAnsi="Calibri" w:cs="Calibri"/>
          <w:i w:val="0"/>
          <w:sz w:val="24"/>
          <w:szCs w:val="24"/>
        </w:rPr>
        <w:t xml:space="preserve"> </w:t>
      </w:r>
      <w:proofErr w:type="spellStart"/>
      <w:r w:rsidRPr="00051CFE">
        <w:rPr>
          <w:rFonts w:ascii="Calibri" w:eastAsia="Calibri" w:hAnsi="Calibri" w:cs="Calibri"/>
          <w:i w:val="0"/>
          <w:sz w:val="24"/>
          <w:szCs w:val="24"/>
        </w:rPr>
        <w:t>tilgjengeleg</w:t>
      </w:r>
      <w:proofErr w:type="spellEnd"/>
      <w:r w:rsidRPr="00051CFE">
        <w:rPr>
          <w:rFonts w:ascii="Calibri" w:eastAsia="Calibri" w:hAnsi="Calibri" w:cs="Calibri"/>
          <w:i w:val="0"/>
          <w:sz w:val="24"/>
          <w:szCs w:val="24"/>
        </w:rPr>
        <w:t xml:space="preserve"> og </w:t>
      </w:r>
      <w:proofErr w:type="spellStart"/>
      <w:r w:rsidRPr="00051CFE">
        <w:rPr>
          <w:rFonts w:ascii="Calibri" w:eastAsia="Calibri" w:hAnsi="Calibri" w:cs="Calibri"/>
          <w:i w:val="0"/>
          <w:sz w:val="24"/>
          <w:szCs w:val="24"/>
        </w:rPr>
        <w:t>maskinleseleg</w:t>
      </w:r>
      <w:proofErr w:type="spellEnd"/>
      <w:r w:rsidRPr="00051CFE">
        <w:rPr>
          <w:rFonts w:ascii="Calibri" w:eastAsia="Calibri" w:hAnsi="Calibri" w:cs="Calibri"/>
          <w:i w:val="0"/>
          <w:sz w:val="24"/>
          <w:szCs w:val="24"/>
        </w:rPr>
        <w:t xml:space="preserve"> format. Andre </w:t>
      </w:r>
      <w:proofErr w:type="spellStart"/>
      <w:r w:rsidRPr="00051CFE">
        <w:rPr>
          <w:rFonts w:ascii="Calibri" w:eastAsia="Calibri" w:hAnsi="Calibri" w:cs="Calibri"/>
          <w:i w:val="0"/>
          <w:sz w:val="24"/>
          <w:szCs w:val="24"/>
        </w:rPr>
        <w:t>reguleringar</w:t>
      </w:r>
      <w:proofErr w:type="spellEnd"/>
      <w:r w:rsidRPr="00051CFE">
        <w:rPr>
          <w:rFonts w:ascii="Calibri" w:eastAsia="Calibri" w:hAnsi="Calibri" w:cs="Calibri"/>
          <w:i w:val="0"/>
          <w:sz w:val="24"/>
          <w:szCs w:val="24"/>
        </w:rPr>
        <w:t xml:space="preserve"> kan </w:t>
      </w:r>
      <w:proofErr w:type="spellStart"/>
      <w:r w:rsidRPr="00051CFE">
        <w:rPr>
          <w:rFonts w:ascii="Calibri" w:eastAsia="Calibri" w:hAnsi="Calibri" w:cs="Calibri"/>
          <w:i w:val="0"/>
          <w:sz w:val="24"/>
          <w:szCs w:val="24"/>
        </w:rPr>
        <w:t>skrivast</w:t>
      </w:r>
      <w:proofErr w:type="spellEnd"/>
      <w:r w:rsidRPr="00051CFE">
        <w:rPr>
          <w:rFonts w:ascii="Calibri" w:eastAsia="Calibri" w:hAnsi="Calibri" w:cs="Calibri"/>
          <w:i w:val="0"/>
          <w:sz w:val="24"/>
          <w:szCs w:val="24"/>
        </w:rPr>
        <w:t xml:space="preserve"> inn av Kunden i Bilag 1.</w:t>
      </w:r>
    </w:p>
    <w:p w14:paraId="6F18F8EB" w14:textId="77777777" w:rsidR="00051CFE" w:rsidRPr="009D3163" w:rsidRDefault="00051CFE" w:rsidP="007D415F">
      <w:pPr>
        <w:rPr>
          <w:rFonts w:cstheme="minorHAnsi"/>
        </w:rPr>
      </w:pPr>
    </w:p>
    <w:p w14:paraId="32369E60" w14:textId="77777777" w:rsidR="007D415F" w:rsidRPr="000F26BD" w:rsidRDefault="004B69BC" w:rsidP="007D415F">
      <w:pPr>
        <w:pStyle w:val="Overskrift1"/>
      </w:pPr>
      <w:bookmarkStart w:id="158" w:name="_Toc150573656"/>
      <w:bookmarkStart w:id="159" w:name="_Toc422860192"/>
      <w:bookmarkStart w:id="160" w:name="_Toc423087582"/>
      <w:bookmarkStart w:id="161" w:name="_Toc119321947"/>
      <w:bookmarkStart w:id="162" w:name="_Toc233701870"/>
      <w:r>
        <w:rPr>
          <w:rFonts w:eastAsia="Arial"/>
          <w:szCs w:val="28"/>
          <w:lang w:val="en-US"/>
        </w:rPr>
        <w:t>Misleghald</w:t>
      </w:r>
      <w:bookmarkEnd w:id="158"/>
      <w:bookmarkEnd w:id="159"/>
      <w:bookmarkEnd w:id="160"/>
      <w:bookmarkEnd w:id="161"/>
      <w:bookmarkEnd w:id="162"/>
    </w:p>
    <w:p w14:paraId="74668B7C" w14:textId="77777777" w:rsidR="007D415F" w:rsidRPr="000F26BD" w:rsidRDefault="004B69BC" w:rsidP="007D415F">
      <w:pPr>
        <w:pStyle w:val="Overskrift2"/>
      </w:pPr>
      <w:bookmarkStart w:id="163" w:name="_Toc422860193"/>
      <w:bookmarkStart w:id="164" w:name="_Toc423087583"/>
      <w:bookmarkStart w:id="165" w:name="_Toc119321948"/>
      <w:bookmarkStart w:id="166" w:name="_Toc233701871"/>
      <w:r w:rsidRPr="0041058D">
        <w:rPr>
          <w:rFonts w:eastAsia="Arial"/>
        </w:rPr>
        <w:t xml:space="preserve">Kva som blir </w:t>
      </w:r>
      <w:proofErr w:type="spellStart"/>
      <w:r w:rsidRPr="0041058D">
        <w:rPr>
          <w:rFonts w:eastAsia="Arial"/>
        </w:rPr>
        <w:t>rekna</w:t>
      </w:r>
      <w:proofErr w:type="spellEnd"/>
      <w:r w:rsidRPr="0041058D">
        <w:rPr>
          <w:rFonts w:eastAsia="Arial"/>
        </w:rPr>
        <w:t xml:space="preserve"> som </w:t>
      </w:r>
      <w:proofErr w:type="spellStart"/>
      <w:r w:rsidRPr="0041058D">
        <w:rPr>
          <w:rFonts w:eastAsia="Arial"/>
        </w:rPr>
        <w:t>misleghald</w:t>
      </w:r>
      <w:bookmarkEnd w:id="163"/>
      <w:bookmarkEnd w:id="164"/>
      <w:bookmarkEnd w:id="165"/>
      <w:bookmarkEnd w:id="166"/>
      <w:proofErr w:type="spellEnd"/>
    </w:p>
    <w:p w14:paraId="1D02003F" w14:textId="77777777" w:rsidR="007D415F" w:rsidRPr="000F26BD" w:rsidRDefault="004B69BC" w:rsidP="007D415F">
      <w:pPr>
        <w:pStyle w:val="Overskrift3"/>
      </w:pPr>
      <w:bookmarkStart w:id="167" w:name="_Toc119321949"/>
      <w:bookmarkStart w:id="168" w:name="_Toc233701872"/>
      <w:r>
        <w:rPr>
          <w:rFonts w:eastAsia="Arial"/>
          <w:lang w:val="en-US"/>
        </w:rPr>
        <w:t>Misleghald frå Konsulenten</w:t>
      </w:r>
      <w:bookmarkEnd w:id="167"/>
      <w:bookmarkEnd w:id="168"/>
    </w:p>
    <w:p w14:paraId="70D02F73" w14:textId="77777777" w:rsidR="007D415F" w:rsidRPr="00515ADA" w:rsidRDefault="004B69BC" w:rsidP="007D415F">
      <w:pPr>
        <w:rPr>
          <w:rFonts w:cstheme="minorHAnsi"/>
        </w:rPr>
      </w:pPr>
      <w:r w:rsidRPr="004B69BC">
        <w:rPr>
          <w:rFonts w:ascii="Calibri" w:eastAsia="Calibri" w:hAnsi="Calibri" w:cs="Calibri"/>
        </w:rPr>
        <w:t>Det ligg føre misleghald frå Konsulenten si side dersom oppdraget ikkje er i samsvar med dei funksjonar, krav og fristar som er avtalt. Det ligg også føre misleghald dersom Konsulenten ikkje oppfyller andre plikter etter Avtalen.</w:t>
      </w:r>
    </w:p>
    <w:p w14:paraId="7DB94250" w14:textId="77777777" w:rsidR="007D415F" w:rsidRPr="00515ADA" w:rsidRDefault="007D415F" w:rsidP="007D415F">
      <w:pPr>
        <w:rPr>
          <w:rFonts w:cstheme="minorHAnsi"/>
        </w:rPr>
      </w:pPr>
    </w:p>
    <w:p w14:paraId="4731FADC" w14:textId="77777777" w:rsidR="007D415F" w:rsidRDefault="004B69BC" w:rsidP="007D415F">
      <w:pPr>
        <w:rPr>
          <w:rFonts w:cstheme="minorHAnsi"/>
        </w:rPr>
      </w:pPr>
      <w:r w:rsidRPr="004B69BC">
        <w:rPr>
          <w:rFonts w:ascii="Calibri" w:eastAsia="Calibri" w:hAnsi="Calibri" w:cs="Calibri"/>
        </w:rPr>
        <w:lastRenderedPageBreak/>
        <w:t>Det ligg likevel ikkje føre misleghald dersom situasjonen skriv seg frå forhold ved Kunden eller force majeure.</w:t>
      </w:r>
    </w:p>
    <w:p w14:paraId="6371B73E" w14:textId="77777777" w:rsidR="00D13443" w:rsidRPr="00515ADA" w:rsidRDefault="00D13443" w:rsidP="007D415F">
      <w:pPr>
        <w:rPr>
          <w:rFonts w:cstheme="minorHAnsi"/>
        </w:rPr>
      </w:pPr>
    </w:p>
    <w:p w14:paraId="1C8F9FE4" w14:textId="77777777" w:rsidR="007D415F" w:rsidRPr="00515ADA" w:rsidRDefault="004B69BC" w:rsidP="007D415F">
      <w:pPr>
        <w:rPr>
          <w:rFonts w:cstheme="minorHAnsi"/>
        </w:rPr>
      </w:pPr>
      <w:r w:rsidRPr="004B69BC">
        <w:rPr>
          <w:rFonts w:ascii="Calibri" w:eastAsia="Calibri" w:hAnsi="Calibri" w:cs="Calibri"/>
        </w:rPr>
        <w:t>Kunden skal reklamere skriftleg og utan ugrunna opphald etter at misleghaldet er oppdaga eller burde vore oppdaga.</w:t>
      </w:r>
    </w:p>
    <w:p w14:paraId="4CF5A38D" w14:textId="77777777" w:rsidR="007D415F" w:rsidRPr="00515ADA" w:rsidRDefault="007D415F" w:rsidP="007D415F">
      <w:pPr>
        <w:rPr>
          <w:rFonts w:cstheme="minorHAnsi"/>
        </w:rPr>
      </w:pPr>
    </w:p>
    <w:p w14:paraId="06903B22" w14:textId="77777777" w:rsidR="007D415F" w:rsidRPr="000F26BD" w:rsidRDefault="004B69BC" w:rsidP="007D415F">
      <w:pPr>
        <w:pStyle w:val="Overskrift3"/>
      </w:pPr>
      <w:bookmarkStart w:id="169" w:name="_Toc119321950"/>
      <w:bookmarkStart w:id="170" w:name="_Toc233701873"/>
      <w:r>
        <w:rPr>
          <w:rFonts w:eastAsia="Arial"/>
          <w:lang w:val="en-US"/>
        </w:rPr>
        <w:t>Misleghald frå Kunden</w:t>
      </w:r>
      <w:bookmarkEnd w:id="169"/>
      <w:bookmarkEnd w:id="170"/>
    </w:p>
    <w:p w14:paraId="663931D5" w14:textId="77777777" w:rsidR="007D415F" w:rsidRPr="00515ADA" w:rsidRDefault="004B69BC" w:rsidP="007D415F">
      <w:pPr>
        <w:rPr>
          <w:rFonts w:cstheme="minorHAnsi"/>
        </w:rPr>
      </w:pPr>
      <w:r w:rsidRPr="004B69BC">
        <w:rPr>
          <w:rFonts w:ascii="Calibri" w:eastAsia="Calibri" w:hAnsi="Calibri" w:cs="Calibri"/>
        </w:rPr>
        <w:t>Det ligg føre misleghald frå Kunden si side dersom Kunden ikkje oppfyller pliktene sine etter Avtalen.</w:t>
      </w:r>
    </w:p>
    <w:p w14:paraId="3B39B835" w14:textId="77777777" w:rsidR="007D415F" w:rsidRPr="00515ADA" w:rsidRDefault="007D415F" w:rsidP="007D415F">
      <w:pPr>
        <w:rPr>
          <w:rFonts w:cstheme="minorHAnsi"/>
        </w:rPr>
      </w:pPr>
    </w:p>
    <w:p w14:paraId="305C9E73" w14:textId="77777777" w:rsidR="007D415F" w:rsidRPr="00515ADA" w:rsidRDefault="004B69BC" w:rsidP="007D415F">
      <w:pPr>
        <w:rPr>
          <w:rFonts w:cstheme="minorHAnsi"/>
        </w:rPr>
      </w:pPr>
      <w:r w:rsidRPr="004B69BC">
        <w:rPr>
          <w:rFonts w:ascii="Calibri" w:eastAsia="Calibri" w:hAnsi="Calibri" w:cs="Calibri"/>
        </w:rPr>
        <w:t>Det ligg likevel ikkje føre misleghald dersom situasjonen skriv seg frå forhold hos Konsulenten eller force majeure.</w:t>
      </w:r>
    </w:p>
    <w:p w14:paraId="6C376968" w14:textId="77777777" w:rsidR="007D415F" w:rsidRPr="00515ADA" w:rsidRDefault="007D415F" w:rsidP="007D415F">
      <w:pPr>
        <w:rPr>
          <w:rFonts w:cstheme="minorHAnsi"/>
        </w:rPr>
      </w:pPr>
    </w:p>
    <w:p w14:paraId="24D3AD80" w14:textId="77777777" w:rsidR="007D415F" w:rsidRPr="00515ADA" w:rsidRDefault="004B69BC" w:rsidP="007D415F">
      <w:pPr>
        <w:rPr>
          <w:rFonts w:cstheme="minorHAnsi"/>
        </w:rPr>
      </w:pPr>
      <w:r w:rsidRPr="004B69BC">
        <w:rPr>
          <w:rFonts w:ascii="Calibri" w:eastAsia="Calibri" w:hAnsi="Calibri" w:cs="Calibri"/>
        </w:rPr>
        <w:t>Konsulenten skal reklamere skriftleg og utan ugrunna opphald etter at misleghaldet er oppdaga eller burde vore oppdaga.</w:t>
      </w:r>
    </w:p>
    <w:p w14:paraId="67B3BE92" w14:textId="77777777" w:rsidR="007D415F" w:rsidRPr="00515ADA" w:rsidRDefault="007D415F" w:rsidP="007D415F">
      <w:pPr>
        <w:rPr>
          <w:rFonts w:cstheme="minorHAnsi"/>
        </w:rPr>
      </w:pPr>
    </w:p>
    <w:p w14:paraId="75A2D448" w14:textId="77777777" w:rsidR="007D415F" w:rsidRPr="000F26BD" w:rsidRDefault="004B69BC" w:rsidP="007D415F">
      <w:pPr>
        <w:pStyle w:val="Overskrift2"/>
      </w:pPr>
      <w:bookmarkStart w:id="171" w:name="_Toc201637324"/>
      <w:bookmarkStart w:id="172" w:name="_Toc422860194"/>
      <w:bookmarkStart w:id="173" w:name="_Toc423087584"/>
      <w:bookmarkStart w:id="174" w:name="_Toc119321951"/>
      <w:bookmarkStart w:id="175" w:name="_Toc233701874"/>
      <w:r>
        <w:rPr>
          <w:rFonts w:eastAsia="Arial"/>
          <w:lang w:val="en-US"/>
        </w:rPr>
        <w:t>Varslingsplikt</w:t>
      </w:r>
      <w:bookmarkEnd w:id="171"/>
      <w:bookmarkEnd w:id="172"/>
      <w:bookmarkEnd w:id="173"/>
      <w:bookmarkEnd w:id="174"/>
      <w:bookmarkEnd w:id="175"/>
    </w:p>
    <w:p w14:paraId="02B6C7EB" w14:textId="77777777" w:rsidR="007D415F" w:rsidRPr="00515ADA" w:rsidRDefault="004B69BC" w:rsidP="007D415F">
      <w:pPr>
        <w:rPr>
          <w:rFonts w:cstheme="minorHAnsi"/>
        </w:rPr>
      </w:pPr>
      <w:r w:rsidRPr="004B69BC">
        <w:rPr>
          <w:rFonts w:ascii="Calibri" w:eastAsia="Calibri" w:hAnsi="Calibri" w:cs="Calibri"/>
        </w:rPr>
        <w:t xml:space="preserve">Dersom ein av Partane ikkje kan oppfylle pliktene sine som avtalt, medrekna fristar, skal Parten så raskt som mogleg gi den andre Parten skriftleg varsel om dette. </w:t>
      </w:r>
    </w:p>
    <w:p w14:paraId="39203C4B" w14:textId="77777777" w:rsidR="007D415F" w:rsidRPr="00515ADA" w:rsidRDefault="007D415F" w:rsidP="007D415F">
      <w:pPr>
        <w:rPr>
          <w:rFonts w:cstheme="minorHAnsi"/>
        </w:rPr>
      </w:pPr>
    </w:p>
    <w:p w14:paraId="24B5CC63" w14:textId="77777777" w:rsidR="007D415F" w:rsidRPr="00515ADA" w:rsidRDefault="004B69BC" w:rsidP="007D415F">
      <w:pPr>
        <w:rPr>
          <w:rFonts w:cstheme="minorHAnsi"/>
        </w:rPr>
      </w:pPr>
      <w:r w:rsidRPr="004B69BC">
        <w:rPr>
          <w:rFonts w:ascii="Calibri" w:eastAsia="Calibri" w:hAnsi="Calibri" w:cs="Calibri"/>
        </w:rPr>
        <w:t xml:space="preserve">Varselet skal opplyse om årsaka til problemet, og så langt det er mogleg, opplyse om når Oppdraget kan leverast. Tilsvarande gjeld dersom det må forventast ytterlegare forseinkingar etter at første varsel er gitt. </w:t>
      </w:r>
    </w:p>
    <w:p w14:paraId="6D6EB2DA" w14:textId="77777777" w:rsidR="007D415F" w:rsidRPr="00515ADA" w:rsidRDefault="007D415F" w:rsidP="007D415F">
      <w:pPr>
        <w:rPr>
          <w:rFonts w:cstheme="minorHAnsi"/>
        </w:rPr>
      </w:pPr>
    </w:p>
    <w:p w14:paraId="4AD03A93" w14:textId="77777777" w:rsidR="007D415F" w:rsidRPr="00515ADA" w:rsidRDefault="004B69BC" w:rsidP="007D415F">
      <w:pPr>
        <w:rPr>
          <w:rFonts w:cstheme="minorHAnsi"/>
        </w:rPr>
      </w:pPr>
      <w:r w:rsidRPr="004B69BC">
        <w:rPr>
          <w:rFonts w:ascii="Calibri" w:eastAsia="Calibri" w:hAnsi="Calibri" w:cs="Calibri"/>
        </w:rPr>
        <w:t xml:space="preserve">Blir estimatet for timetalet for utføringa av oppdraget overskride, skal Konsulenten straks varsle Kunden skriftleg. I varselet skal Konsulenten opplyse om årsaka til overskridinga, og om estimert tid for arbeidet som står att. Eventuell prisreduksjon ved overskriding av estimat er spesifisert i bilag 5. </w:t>
      </w:r>
    </w:p>
    <w:p w14:paraId="3163EA1A" w14:textId="77777777" w:rsidR="007D415F" w:rsidRPr="00515ADA" w:rsidRDefault="007D415F" w:rsidP="007D415F">
      <w:pPr>
        <w:rPr>
          <w:rFonts w:cstheme="minorHAnsi"/>
        </w:rPr>
      </w:pPr>
    </w:p>
    <w:p w14:paraId="6118B2F9" w14:textId="77777777" w:rsidR="007D415F" w:rsidRPr="000F26BD" w:rsidRDefault="004B69BC" w:rsidP="007D415F">
      <w:pPr>
        <w:pStyle w:val="Overskrift2"/>
      </w:pPr>
      <w:bookmarkStart w:id="176" w:name="_Toc119321952"/>
      <w:bookmarkStart w:id="177" w:name="_Toc233701875"/>
      <w:r>
        <w:rPr>
          <w:rFonts w:eastAsia="Arial"/>
          <w:lang w:val="en-US"/>
        </w:rPr>
        <w:t>tilleggsfrist</w:t>
      </w:r>
      <w:bookmarkEnd w:id="176"/>
      <w:bookmarkEnd w:id="177"/>
    </w:p>
    <w:p w14:paraId="0B96D7E5" w14:textId="77777777" w:rsidR="007D415F" w:rsidRPr="00515ADA" w:rsidRDefault="004B69BC" w:rsidP="007D415F">
      <w:pPr>
        <w:rPr>
          <w:rFonts w:cstheme="minorHAnsi"/>
        </w:rPr>
      </w:pPr>
      <w:r w:rsidRPr="004B69BC">
        <w:rPr>
          <w:rFonts w:ascii="Calibri" w:eastAsia="Calibri" w:hAnsi="Calibri" w:cs="Calibri"/>
        </w:rPr>
        <w:t xml:space="preserve">Konsulenten kan be om tilleggsfrist som må godkjennast skriftleg av Kunden for å kunne gjerast gjeldande. Kunden kan stille vilkår for å innvilge ein tilleggsfrist. </w:t>
      </w:r>
    </w:p>
    <w:p w14:paraId="34E53313" w14:textId="77777777" w:rsidR="007D415F" w:rsidRPr="00515ADA" w:rsidRDefault="007D415F" w:rsidP="007D415F">
      <w:pPr>
        <w:rPr>
          <w:rFonts w:cstheme="minorHAnsi"/>
        </w:rPr>
      </w:pPr>
    </w:p>
    <w:p w14:paraId="57E5334C" w14:textId="77777777" w:rsidR="007D415F" w:rsidRPr="00515ADA" w:rsidRDefault="004B69BC" w:rsidP="007D415F">
      <w:pPr>
        <w:rPr>
          <w:rFonts w:cstheme="minorHAnsi"/>
        </w:rPr>
      </w:pPr>
      <w:r w:rsidRPr="004B69BC">
        <w:rPr>
          <w:rFonts w:ascii="Calibri" w:eastAsia="Calibri" w:hAnsi="Calibri" w:cs="Calibri"/>
        </w:rPr>
        <w:t>For den perioden tilleggsfristen går, kan ikkje Kunden gjere gjeldande dagbot, erstatning eller andre misleghaldsåtgjerder.</w:t>
      </w:r>
    </w:p>
    <w:p w14:paraId="0EEDCAD2" w14:textId="77777777" w:rsidR="007D415F" w:rsidRPr="00515ADA" w:rsidRDefault="007D415F" w:rsidP="007D415F">
      <w:pPr>
        <w:rPr>
          <w:rFonts w:cstheme="minorHAnsi"/>
        </w:rPr>
      </w:pPr>
    </w:p>
    <w:p w14:paraId="538A9675" w14:textId="77777777" w:rsidR="007D415F" w:rsidRPr="00515ADA" w:rsidRDefault="004B69BC" w:rsidP="007D415F">
      <w:pPr>
        <w:rPr>
          <w:rFonts w:cstheme="minorHAnsi"/>
        </w:rPr>
      </w:pPr>
      <w:r w:rsidRPr="004B69BC">
        <w:rPr>
          <w:rFonts w:ascii="Calibri" w:eastAsia="Calibri" w:hAnsi="Calibri" w:cs="Calibri"/>
        </w:rPr>
        <w:t>Tilleggsfrist har ingen verknad for Kunden sin rett til dagbot eller erstatning som er opparbeidd før tilleggsfristen.</w:t>
      </w:r>
    </w:p>
    <w:p w14:paraId="06BADAE1" w14:textId="77777777" w:rsidR="007D415F" w:rsidRPr="00515ADA" w:rsidRDefault="007D415F" w:rsidP="007D415F">
      <w:pPr>
        <w:rPr>
          <w:rFonts w:cstheme="minorHAnsi"/>
        </w:rPr>
      </w:pPr>
    </w:p>
    <w:p w14:paraId="496B8B15" w14:textId="77777777" w:rsidR="007D415F" w:rsidRPr="000F26BD" w:rsidRDefault="004B69BC" w:rsidP="007D415F">
      <w:pPr>
        <w:pStyle w:val="Overskrift2"/>
      </w:pPr>
      <w:bookmarkStart w:id="178" w:name="_Toc119321953"/>
      <w:bookmarkStart w:id="179" w:name="_Toc233701876"/>
      <w:r>
        <w:rPr>
          <w:rFonts w:eastAsia="Arial"/>
          <w:lang w:val="en-US"/>
        </w:rPr>
        <w:lastRenderedPageBreak/>
        <w:t>Avhjelp av misleghaldet</w:t>
      </w:r>
      <w:bookmarkEnd w:id="178"/>
      <w:bookmarkEnd w:id="179"/>
    </w:p>
    <w:p w14:paraId="3DC377F3" w14:textId="77777777" w:rsidR="007D415F" w:rsidRPr="000F26BD" w:rsidRDefault="004B69BC" w:rsidP="00994577">
      <w:pPr>
        <w:pStyle w:val="Overskrift3"/>
        <w:numPr>
          <w:ilvl w:val="2"/>
          <w:numId w:val="49"/>
        </w:numPr>
      </w:pPr>
      <w:bookmarkStart w:id="180" w:name="_Toc59012519"/>
      <w:bookmarkStart w:id="181" w:name="_Toc90454439"/>
      <w:bookmarkStart w:id="182" w:name="_Toc119321954"/>
      <w:bookmarkStart w:id="183" w:name="_Toc233701877"/>
      <w:r>
        <w:rPr>
          <w:rFonts w:eastAsia="Arial"/>
          <w:lang w:val="en-US"/>
        </w:rPr>
        <w:t>Konsulenten si avhjelp av misleghald</w:t>
      </w:r>
      <w:bookmarkEnd w:id="180"/>
      <w:bookmarkEnd w:id="181"/>
      <w:bookmarkEnd w:id="182"/>
      <w:bookmarkEnd w:id="183"/>
    </w:p>
    <w:p w14:paraId="0EDD7E85" w14:textId="77777777" w:rsidR="007D415F" w:rsidRDefault="004B69BC" w:rsidP="007D415F">
      <w:pPr>
        <w:rPr>
          <w:rFonts w:cstheme="minorHAnsi"/>
        </w:rPr>
      </w:pPr>
      <w:r w:rsidRPr="004B69BC">
        <w:rPr>
          <w:rFonts w:ascii="Calibri" w:eastAsia="Calibri" w:hAnsi="Calibri" w:cs="Calibri"/>
        </w:rPr>
        <w:t>Konsulenten skal påbyrje og gjennomføre arbeidet med å avhjelpe Konsulenten sitt misleghald utan ugrunna opphald. Avhjelp kan til dømes skje ved utbetring, omlevering eller tilleggslevering utan ekstra kostnad for Kunden.</w:t>
      </w:r>
    </w:p>
    <w:p w14:paraId="624B749A" w14:textId="77777777" w:rsidR="00994577" w:rsidRPr="00515ADA" w:rsidRDefault="00994577" w:rsidP="007D415F">
      <w:pPr>
        <w:rPr>
          <w:rFonts w:cstheme="minorHAnsi"/>
        </w:rPr>
      </w:pPr>
    </w:p>
    <w:p w14:paraId="03C5324F" w14:textId="77777777" w:rsidR="007D415F" w:rsidRPr="000F26BD" w:rsidRDefault="004B69BC" w:rsidP="00994577">
      <w:pPr>
        <w:pStyle w:val="Overskrift3"/>
        <w:numPr>
          <w:ilvl w:val="2"/>
          <w:numId w:val="49"/>
        </w:numPr>
      </w:pPr>
      <w:bookmarkStart w:id="184" w:name="_Toc59012520"/>
      <w:bookmarkStart w:id="185" w:name="_Toc90454440"/>
      <w:bookmarkStart w:id="186" w:name="_Toc119321955"/>
      <w:bookmarkStart w:id="187" w:name="_Toc233701878"/>
      <w:r>
        <w:rPr>
          <w:rFonts w:eastAsia="Arial"/>
          <w:lang w:val="en-US"/>
        </w:rPr>
        <w:t>Kunden si avhjelp av misleghald</w:t>
      </w:r>
      <w:bookmarkEnd w:id="184"/>
      <w:bookmarkEnd w:id="185"/>
      <w:bookmarkEnd w:id="186"/>
      <w:bookmarkEnd w:id="187"/>
    </w:p>
    <w:p w14:paraId="3F27A590" w14:textId="77777777" w:rsidR="007D415F" w:rsidRPr="00515ADA" w:rsidRDefault="004B69BC" w:rsidP="007D415F">
      <w:pPr>
        <w:rPr>
          <w:rFonts w:cstheme="minorHAnsi"/>
        </w:rPr>
      </w:pPr>
      <w:r w:rsidRPr="004B69BC">
        <w:rPr>
          <w:rFonts w:ascii="Calibri" w:eastAsia="Calibri" w:hAnsi="Calibri" w:cs="Calibri"/>
        </w:rPr>
        <w:t xml:space="preserve">Kunden skal starte på og gjennomføre arbeidet med å avhjelpe Kunden sitt misleghald utan ugrunna opphald. </w:t>
      </w:r>
    </w:p>
    <w:p w14:paraId="6F076D3C" w14:textId="77777777" w:rsidR="007D415F" w:rsidRPr="00515ADA" w:rsidRDefault="007D415F" w:rsidP="007D415F">
      <w:pPr>
        <w:rPr>
          <w:rFonts w:cstheme="minorHAnsi"/>
        </w:rPr>
      </w:pPr>
    </w:p>
    <w:p w14:paraId="0AF69488" w14:textId="77777777" w:rsidR="007D415F" w:rsidRDefault="004B69BC" w:rsidP="007D415F">
      <w:pPr>
        <w:rPr>
          <w:rFonts w:cstheme="minorHAnsi"/>
        </w:rPr>
      </w:pPr>
      <w:r w:rsidRPr="004B69BC">
        <w:rPr>
          <w:rFonts w:ascii="Calibri" w:eastAsia="Calibri" w:hAnsi="Calibri" w:cs="Calibri"/>
        </w:rPr>
        <w:t xml:space="preserve">Kunden er ansvarleg for å avhjelpe misleghaldet på ein slik måte at forhold som Kunden er ansvarleg for i samsvar med denne Avtalen, blir ført i samsvar med det som er avtalt. </w:t>
      </w:r>
    </w:p>
    <w:p w14:paraId="30ACD117" w14:textId="77777777" w:rsidR="007D415F" w:rsidRPr="00515ADA" w:rsidRDefault="007D415F" w:rsidP="007D415F">
      <w:pPr>
        <w:rPr>
          <w:rFonts w:cstheme="minorHAnsi"/>
        </w:rPr>
      </w:pPr>
    </w:p>
    <w:p w14:paraId="70DE3538" w14:textId="77777777" w:rsidR="007D415F" w:rsidRPr="000F26BD" w:rsidRDefault="004B69BC" w:rsidP="007D415F">
      <w:pPr>
        <w:pStyle w:val="Overskrift2"/>
      </w:pPr>
      <w:bookmarkStart w:id="188" w:name="_Toc201637325"/>
      <w:bookmarkStart w:id="189" w:name="_Toc422860195"/>
      <w:bookmarkStart w:id="190" w:name="_Toc423087585"/>
      <w:bookmarkStart w:id="191" w:name="_Toc119321956"/>
      <w:bookmarkStart w:id="192" w:name="_Toc233701879"/>
      <w:r>
        <w:rPr>
          <w:rFonts w:eastAsia="Arial"/>
          <w:lang w:val="en-US"/>
        </w:rPr>
        <w:t>Sanksjonar ved misleghald</w:t>
      </w:r>
      <w:bookmarkEnd w:id="188"/>
      <w:bookmarkEnd w:id="189"/>
      <w:bookmarkEnd w:id="190"/>
      <w:bookmarkEnd w:id="191"/>
      <w:bookmarkEnd w:id="192"/>
    </w:p>
    <w:p w14:paraId="17ACABB1" w14:textId="77777777" w:rsidR="007D415F" w:rsidRPr="000F26BD" w:rsidRDefault="004B69BC"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bookmarkStart w:id="218" w:name="_Toc233701880"/>
      <w:r>
        <w:rPr>
          <w:rFonts w:eastAsia="Arial"/>
          <w:lang w:val="en-US"/>
        </w:rPr>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18"/>
    </w:p>
    <w:p w14:paraId="56437300" w14:textId="77777777" w:rsidR="007D415F" w:rsidRPr="00515ADA" w:rsidRDefault="004B69BC" w:rsidP="007D415F">
      <w:pPr>
        <w:rPr>
          <w:rFonts w:cstheme="minorHAnsi"/>
        </w:rPr>
      </w:pPr>
      <w:r w:rsidRPr="004B69BC">
        <w:rPr>
          <w:rFonts w:ascii="Calibri" w:eastAsia="Calibri" w:hAnsi="Calibri" w:cs="Calibri"/>
        </w:rPr>
        <w:t>Dersom det trass gjentekne forsøk ikkje har lukkast Konsulenten å avhjelpe ein mangel, kan Kunden krevje forholdsmessig prisavslag.</w:t>
      </w:r>
    </w:p>
    <w:p w14:paraId="749FAEB3" w14:textId="77777777" w:rsidR="007D415F" w:rsidRPr="00515ADA" w:rsidRDefault="007D415F" w:rsidP="007D415F">
      <w:pPr>
        <w:rPr>
          <w:rFonts w:cstheme="minorHAnsi"/>
        </w:rPr>
      </w:pPr>
    </w:p>
    <w:p w14:paraId="2CFDF1DB" w14:textId="77777777" w:rsidR="007D415F" w:rsidRPr="000F26BD" w:rsidRDefault="004B69BC" w:rsidP="007D415F">
      <w:pPr>
        <w:pStyle w:val="Overskrift3"/>
      </w:pPr>
      <w:bookmarkStart w:id="219" w:name="_Toc119321958"/>
      <w:bookmarkStart w:id="220" w:name="_Toc233701881"/>
      <w:r>
        <w:rPr>
          <w:rFonts w:eastAsia="Arial"/>
          <w:lang w:val="en-US"/>
        </w:rPr>
        <w:t>Tilbakehaldsrett</w:t>
      </w:r>
      <w:bookmarkEnd w:id="219"/>
      <w:bookmarkEnd w:id="220"/>
    </w:p>
    <w:p w14:paraId="25341688" w14:textId="77777777" w:rsidR="007D415F" w:rsidRPr="000F26BD" w:rsidRDefault="004B69BC" w:rsidP="007D415F">
      <w:pPr>
        <w:pStyle w:val="Overskrift3"/>
        <w:numPr>
          <w:ilvl w:val="3"/>
          <w:numId w:val="1"/>
        </w:numPr>
      </w:pPr>
      <w:r>
        <w:rPr>
          <w:rFonts w:eastAsia="Arial"/>
          <w:lang w:val="en-US"/>
        </w:rPr>
        <w:t xml:space="preserve"> </w:t>
      </w:r>
      <w:bookmarkStart w:id="221" w:name="_Toc119321959"/>
      <w:bookmarkStart w:id="222" w:name="_Toc233701882"/>
      <w:bookmarkEnd w:id="208"/>
      <w:bookmarkEnd w:id="209"/>
      <w:bookmarkEnd w:id="210"/>
      <w:bookmarkEnd w:id="211"/>
      <w:bookmarkEnd w:id="212"/>
      <w:bookmarkEnd w:id="213"/>
      <w:bookmarkEnd w:id="214"/>
      <w:bookmarkEnd w:id="215"/>
      <w:bookmarkEnd w:id="216"/>
      <w:r>
        <w:rPr>
          <w:rFonts w:eastAsia="Arial"/>
          <w:lang w:val="en-US"/>
        </w:rPr>
        <w:t>Kunden sitt tilbakehald av betaling</w:t>
      </w:r>
      <w:bookmarkEnd w:id="221"/>
      <w:bookmarkEnd w:id="222"/>
    </w:p>
    <w:p w14:paraId="5A512D2E" w14:textId="77777777" w:rsidR="007D415F" w:rsidRPr="00515ADA" w:rsidRDefault="004B69BC" w:rsidP="007D415F">
      <w:pPr>
        <w:rPr>
          <w:rFonts w:cstheme="minorHAnsi"/>
        </w:rPr>
      </w:pPr>
      <w:r w:rsidRPr="004B69BC">
        <w:rPr>
          <w:rFonts w:ascii="Calibri" w:eastAsia="Calibri" w:hAnsi="Calibri" w:cs="Calibri"/>
        </w:rPr>
        <w:t xml:space="preserve">Ved misleghald frå Konsulenten si side kan Kunden halde betalinga tilbake, men ikkje openbert meir enn det som er nødvendig for å sikre kravet Kunden har som følgje av misleghaldet. </w:t>
      </w:r>
    </w:p>
    <w:p w14:paraId="773F2C61" w14:textId="77777777" w:rsidR="007D415F" w:rsidRPr="00515ADA" w:rsidRDefault="007D415F" w:rsidP="007D415F">
      <w:pPr>
        <w:rPr>
          <w:rFonts w:cstheme="minorHAnsi"/>
        </w:rPr>
      </w:pPr>
    </w:p>
    <w:p w14:paraId="4D9669F1" w14:textId="77777777" w:rsidR="007D415F" w:rsidRPr="000F26BD" w:rsidRDefault="004B69BC" w:rsidP="007D415F">
      <w:pPr>
        <w:pStyle w:val="Overskrift3"/>
        <w:numPr>
          <w:ilvl w:val="3"/>
          <w:numId w:val="1"/>
        </w:numPr>
      </w:pPr>
      <w:bookmarkStart w:id="223" w:name="_Toc119321960"/>
      <w:bookmarkStart w:id="224" w:name="_Toc233701883"/>
      <w:r>
        <w:rPr>
          <w:rFonts w:eastAsia="Arial"/>
          <w:lang w:val="en-US"/>
        </w:rPr>
        <w:t>Avgrensing i tilbakehaldsretten til Konsulenten</w:t>
      </w:r>
      <w:bookmarkEnd w:id="223"/>
      <w:bookmarkEnd w:id="224"/>
    </w:p>
    <w:p w14:paraId="1E6B2130" w14:textId="77777777" w:rsidR="007D415F" w:rsidRPr="00515ADA" w:rsidRDefault="004B69BC" w:rsidP="007D415F">
      <w:pPr>
        <w:rPr>
          <w:rFonts w:cstheme="minorHAnsi"/>
        </w:rPr>
      </w:pPr>
      <w:r w:rsidRPr="004B69BC">
        <w:rPr>
          <w:rFonts w:ascii="Calibri" w:eastAsia="Calibri" w:hAnsi="Calibri" w:cs="Calibri"/>
        </w:rPr>
        <w:t xml:space="preserve">Konsulenten kan ikkje halde tilbake ytingar som følgje av misleghald frå Kunden, med mindre misleghaldet er vesentleg. </w:t>
      </w:r>
    </w:p>
    <w:p w14:paraId="0EE4F1BA" w14:textId="77777777" w:rsidR="007D415F" w:rsidRPr="00515ADA" w:rsidRDefault="007D415F" w:rsidP="007D415F">
      <w:pPr>
        <w:rPr>
          <w:rFonts w:cstheme="minorHAnsi"/>
        </w:rPr>
      </w:pPr>
    </w:p>
    <w:p w14:paraId="001A2465" w14:textId="77777777" w:rsidR="007D415F" w:rsidRPr="000F26BD" w:rsidRDefault="004B69BC" w:rsidP="007D415F">
      <w:pPr>
        <w:pStyle w:val="Overskrift3"/>
      </w:pPr>
      <w:bookmarkStart w:id="225" w:name="_Toc119321961"/>
      <w:bookmarkStart w:id="226" w:name="_Toc233701884"/>
      <w:r>
        <w:rPr>
          <w:rFonts w:eastAsia="Arial"/>
          <w:lang w:val="en-US"/>
        </w:rPr>
        <w:t>Dagbot</w:t>
      </w:r>
      <w:bookmarkEnd w:id="225"/>
      <w:bookmarkEnd w:id="226"/>
    </w:p>
    <w:p w14:paraId="05F2F689" w14:textId="77777777" w:rsidR="007D415F" w:rsidRPr="000F26BD" w:rsidRDefault="004B69BC" w:rsidP="007D415F">
      <w:pPr>
        <w:pStyle w:val="Overskrift3"/>
        <w:numPr>
          <w:ilvl w:val="3"/>
          <w:numId w:val="1"/>
        </w:numPr>
      </w:pPr>
      <w:bookmarkStart w:id="227" w:name="_Toc119321962"/>
      <w:bookmarkStart w:id="228" w:name="_Toc233701885"/>
      <w:r w:rsidRPr="004B69BC">
        <w:rPr>
          <w:rFonts w:eastAsia="Arial"/>
        </w:rPr>
        <w:t>Når det ligg føre grunnlag for dagbot</w:t>
      </w:r>
      <w:bookmarkEnd w:id="227"/>
      <w:bookmarkEnd w:id="228"/>
    </w:p>
    <w:p w14:paraId="54E88FF4" w14:textId="77777777" w:rsidR="007D415F" w:rsidRPr="00515ADA" w:rsidRDefault="004B69BC" w:rsidP="007D415F">
      <w:pPr>
        <w:rPr>
          <w:rFonts w:cstheme="minorHAnsi"/>
        </w:rPr>
      </w:pPr>
      <w:r w:rsidRPr="004B69BC">
        <w:rPr>
          <w:rFonts w:ascii="Calibri" w:eastAsia="Calibri" w:hAnsi="Calibri" w:cs="Calibri"/>
        </w:rPr>
        <w:t>Det ligg føre forseinking som gir grunnlag for dagbot, dersom avtalt tidspunkt for levering, eller annan frist som Partane i bilag 3 har knytt dagbøter til, ikkje blir overhalden, og det ikkje kjem av force majeure eller forhold hos Kunden.</w:t>
      </w:r>
    </w:p>
    <w:p w14:paraId="78E775F7" w14:textId="77777777" w:rsidR="007D415F" w:rsidRPr="00515ADA" w:rsidRDefault="007D415F" w:rsidP="007D415F">
      <w:pPr>
        <w:rPr>
          <w:rFonts w:cstheme="minorHAnsi"/>
        </w:rPr>
      </w:pPr>
    </w:p>
    <w:p w14:paraId="62A5751F" w14:textId="77777777" w:rsidR="007D415F" w:rsidRPr="00515ADA" w:rsidRDefault="004B69BC" w:rsidP="007D415F">
      <w:pPr>
        <w:rPr>
          <w:rFonts w:cstheme="minorHAnsi"/>
          <w:color w:val="000000"/>
        </w:rPr>
      </w:pPr>
      <w:r w:rsidRPr="004B69BC">
        <w:rPr>
          <w:rFonts w:ascii="Calibri" w:eastAsia="Calibri" w:hAnsi="Calibri" w:cs="Calibri"/>
        </w:rPr>
        <w:t xml:space="preserve">Dersom Konsulenten før levering er forseinka til milepålar som Partane har knytt dagbøter til, blir dei seinare fristane forskuva tilsvarande det talet på dagar dagbota har gått. </w:t>
      </w:r>
      <w:r w:rsidRPr="004B69BC">
        <w:rPr>
          <w:rFonts w:ascii="Calibri" w:eastAsia="Calibri" w:hAnsi="Calibri" w:cs="Calibri"/>
          <w:color w:val="000000"/>
        </w:rPr>
        <w:t>Dersom Konsulenten gjennom forsering oppnår å levere ein seinare milepåle til opphavleg avtalt tid, fell eventuelle tidlegare påkomne dagbøter bort.</w:t>
      </w:r>
    </w:p>
    <w:p w14:paraId="008B11CA" w14:textId="77777777" w:rsidR="007D415F" w:rsidRPr="00515ADA" w:rsidRDefault="007D415F" w:rsidP="007D415F">
      <w:pPr>
        <w:rPr>
          <w:rFonts w:cstheme="minorHAnsi"/>
          <w:color w:val="000000"/>
        </w:rPr>
      </w:pPr>
    </w:p>
    <w:p w14:paraId="72361898" w14:textId="77777777" w:rsidR="007D415F" w:rsidRPr="00515ADA" w:rsidRDefault="004B69BC" w:rsidP="007D415F">
      <w:pPr>
        <w:rPr>
          <w:rFonts w:cstheme="minorHAnsi"/>
          <w:color w:val="000000"/>
        </w:rPr>
      </w:pPr>
      <w:r w:rsidRPr="004B69BC">
        <w:rPr>
          <w:rFonts w:ascii="Calibri" w:eastAsia="Calibri" w:hAnsi="Calibri" w:cs="Calibri"/>
          <w:color w:val="000000"/>
        </w:rPr>
        <w:t>Dagbota går automatisk for kvar dag forseinkinga varer, men avgrensa til maksimalt 100 (hundre) dagar. Anna løpetid for dagbota kan avtalast i bilag 6.</w:t>
      </w:r>
    </w:p>
    <w:p w14:paraId="205A717D" w14:textId="77777777" w:rsidR="007D415F" w:rsidRPr="00515ADA" w:rsidRDefault="007D415F" w:rsidP="007D415F">
      <w:pPr>
        <w:rPr>
          <w:rFonts w:cstheme="minorHAnsi"/>
        </w:rPr>
      </w:pPr>
    </w:p>
    <w:p w14:paraId="48C08793" w14:textId="77777777" w:rsidR="007D415F" w:rsidRDefault="004B69BC" w:rsidP="007D415F">
      <w:pPr>
        <w:rPr>
          <w:rFonts w:cstheme="minorHAnsi"/>
        </w:rPr>
      </w:pPr>
      <w:r w:rsidRPr="004B69BC">
        <w:rPr>
          <w:rFonts w:ascii="Calibri" w:eastAsia="Calibri" w:hAnsi="Calibri" w:cs="Calibri"/>
        </w:rPr>
        <w:t>Dersom berre ein del av det avtalte Oppdraget er forseinka, kan Konsulenten krevje ei nedsetjing av dagbota som står i forhold til høvet Kunden har til å nyttiggjere seg den delen av Oppdraget som er levert.</w:t>
      </w:r>
    </w:p>
    <w:p w14:paraId="1D1DF0F7" w14:textId="77777777" w:rsidR="00A046AC" w:rsidRPr="00515ADA" w:rsidRDefault="00A046AC" w:rsidP="007D415F">
      <w:pPr>
        <w:rPr>
          <w:rFonts w:cstheme="minorHAnsi"/>
        </w:rPr>
      </w:pPr>
    </w:p>
    <w:p w14:paraId="20B1F00D" w14:textId="77777777" w:rsidR="007D415F" w:rsidRPr="000F26BD" w:rsidRDefault="004B69BC" w:rsidP="007D415F">
      <w:pPr>
        <w:pStyle w:val="Overskrift3"/>
        <w:numPr>
          <w:ilvl w:val="3"/>
          <w:numId w:val="1"/>
        </w:numPr>
      </w:pPr>
      <w:bookmarkStart w:id="229" w:name="_Toc119321963"/>
      <w:bookmarkStart w:id="230" w:name="_Toc233701886"/>
      <w:r>
        <w:rPr>
          <w:rFonts w:eastAsia="Arial"/>
          <w:lang w:val="en-US"/>
        </w:rPr>
        <w:t>Berekning av dagbota</w:t>
      </w:r>
      <w:bookmarkEnd w:id="229"/>
      <w:bookmarkEnd w:id="230"/>
    </w:p>
    <w:p w14:paraId="6552DEAA" w14:textId="77777777" w:rsidR="007D415F" w:rsidRPr="00515ADA" w:rsidRDefault="004B69BC" w:rsidP="007D415F">
      <w:pPr>
        <w:spacing w:before="100" w:beforeAutospacing="1" w:after="100" w:afterAutospacing="1"/>
        <w:rPr>
          <w:rFonts w:cstheme="minorHAnsi"/>
        </w:rPr>
      </w:pPr>
      <w:r w:rsidRPr="004B69BC">
        <w:rPr>
          <w:rFonts w:ascii="Calibri" w:eastAsia="Calibri" w:hAnsi="Calibri" w:cs="Calibri"/>
        </w:rPr>
        <w:t>Dagbota utgjer 0,15 prosent av samla vederlag for Oppdraget (kontraktssummen) ekskl. meirverdiavgift for kvar kalenderdag forseinkinga varer.</w:t>
      </w:r>
    </w:p>
    <w:p w14:paraId="37350596" w14:textId="77777777" w:rsidR="007D415F" w:rsidRPr="00515ADA" w:rsidRDefault="004B69BC" w:rsidP="007D415F">
      <w:pPr>
        <w:spacing w:before="100" w:beforeAutospacing="1" w:after="100" w:afterAutospacing="1"/>
        <w:rPr>
          <w:rFonts w:cstheme="minorHAnsi"/>
        </w:rPr>
      </w:pPr>
      <w:r w:rsidRPr="004B69BC">
        <w:rPr>
          <w:rFonts w:ascii="Calibri" w:eastAsia="Calibri" w:hAnsi="Calibri" w:cs="Calibri"/>
        </w:rPr>
        <w:t>Så lenge dagbota går, kan ikkje Kunden heve Avtalen. Denne tidsavgrensinga gjeld likevel ikkje dersom forseinkinga kjem av at Konsulenten, eller nokon denne svarer for, har gjort seg skyldig i forsett eller grov aktløyse.</w:t>
      </w:r>
    </w:p>
    <w:p w14:paraId="08241F91" w14:textId="77777777" w:rsidR="007D415F" w:rsidRPr="00515ADA" w:rsidRDefault="004B69BC" w:rsidP="007D415F">
      <w:pPr>
        <w:spacing w:before="100" w:beforeAutospacing="1" w:after="100" w:afterAutospacing="1"/>
        <w:rPr>
          <w:rFonts w:cstheme="minorHAnsi"/>
        </w:rPr>
      </w:pPr>
      <w:r w:rsidRPr="0041058D">
        <w:rPr>
          <w:rFonts w:ascii="Calibri" w:eastAsia="Calibri" w:hAnsi="Calibri" w:cs="Calibri"/>
        </w:rPr>
        <w:t xml:space="preserve">Andre </w:t>
      </w:r>
      <w:proofErr w:type="spellStart"/>
      <w:r w:rsidRPr="0041058D">
        <w:rPr>
          <w:rFonts w:ascii="Calibri" w:eastAsia="Calibri" w:hAnsi="Calibri" w:cs="Calibri"/>
        </w:rPr>
        <w:t>dagbotsatsar</w:t>
      </w:r>
      <w:proofErr w:type="spellEnd"/>
      <w:r w:rsidRPr="0041058D">
        <w:rPr>
          <w:rFonts w:ascii="Calibri" w:eastAsia="Calibri" w:hAnsi="Calibri" w:cs="Calibri"/>
        </w:rPr>
        <w:t xml:space="preserve"> eller </w:t>
      </w:r>
      <w:proofErr w:type="spellStart"/>
      <w:r w:rsidRPr="0041058D">
        <w:rPr>
          <w:rFonts w:ascii="Calibri" w:eastAsia="Calibri" w:hAnsi="Calibri" w:cs="Calibri"/>
        </w:rPr>
        <w:t>berekningsgrunnlag</w:t>
      </w:r>
      <w:proofErr w:type="spellEnd"/>
      <w:r w:rsidRPr="0041058D">
        <w:rPr>
          <w:rFonts w:ascii="Calibri" w:eastAsia="Calibri" w:hAnsi="Calibri" w:cs="Calibri"/>
        </w:rPr>
        <w:t xml:space="preserve"> kan avtalast i bilag 6. </w:t>
      </w:r>
    </w:p>
    <w:p w14:paraId="6CDBA982" w14:textId="77777777" w:rsidR="007D415F" w:rsidRPr="000F26BD" w:rsidRDefault="004B69BC" w:rsidP="007D415F">
      <w:pPr>
        <w:pStyle w:val="Overskrift3"/>
      </w:pPr>
      <w:bookmarkStart w:id="231" w:name="_Toc422860198"/>
      <w:bookmarkStart w:id="232" w:name="_Toc423087588"/>
      <w:bookmarkStart w:id="233" w:name="_Toc119321964"/>
      <w:bookmarkStart w:id="234" w:name="_Toc233701887"/>
      <w:r>
        <w:rPr>
          <w:rFonts w:eastAsia="Arial"/>
          <w:lang w:val="en-US"/>
        </w:rPr>
        <w:t>Heving</w:t>
      </w:r>
      <w:bookmarkEnd w:id="231"/>
      <w:bookmarkEnd w:id="232"/>
      <w:r>
        <w:rPr>
          <w:rFonts w:eastAsia="Arial"/>
          <w:lang w:val="en-US"/>
        </w:rPr>
        <w:t xml:space="preserve"> og hevingsoppgjer</w:t>
      </w:r>
      <w:bookmarkEnd w:id="233"/>
      <w:bookmarkEnd w:id="234"/>
    </w:p>
    <w:p w14:paraId="4202C408" w14:textId="77777777" w:rsidR="007D415F" w:rsidRPr="00515ADA" w:rsidRDefault="004B69BC" w:rsidP="007D415F">
      <w:pPr>
        <w:rPr>
          <w:rFonts w:cstheme="minorHAnsi"/>
        </w:rPr>
      </w:pPr>
      <w:r w:rsidRPr="004B69BC">
        <w:rPr>
          <w:rFonts w:ascii="Calibri" w:eastAsia="Calibri" w:hAnsi="Calibri" w:cs="Calibri"/>
        </w:rPr>
        <w:t>Ligg det føre vesentleg misleghald, kan den andre Parten, etter å ha gjeve den misleghaldande Parten skriftleg varsel og rimeleg frist til å bringe forholdet i orden, heve heile eller delar av Avtalen med omgåande verknad. Heving kan ikkje skje dersom den misleghaldande Parten kjem ut av misleghaldssituasjonen før fristen går ut.</w:t>
      </w:r>
    </w:p>
    <w:p w14:paraId="7F273EA5" w14:textId="77777777" w:rsidR="007D415F" w:rsidRPr="00515ADA" w:rsidRDefault="007D415F" w:rsidP="007D415F">
      <w:pPr>
        <w:rPr>
          <w:rFonts w:cstheme="minorHAnsi"/>
        </w:rPr>
      </w:pPr>
    </w:p>
    <w:p w14:paraId="1F9B34AF" w14:textId="77777777" w:rsidR="007D415F" w:rsidRPr="00515ADA" w:rsidRDefault="004B69BC" w:rsidP="007D415F">
      <w:pPr>
        <w:rPr>
          <w:rFonts w:cstheme="minorHAnsi"/>
        </w:rPr>
      </w:pPr>
      <w:r w:rsidRPr="004B69BC">
        <w:rPr>
          <w:rFonts w:ascii="Calibri" w:eastAsia="Calibri" w:hAnsi="Calibri" w:cs="Calibri"/>
        </w:rPr>
        <w:t xml:space="preserve">Kunden kan heve heile eller delar av Avtalen med omgåande verknad dersom oppdraget er vesentleg forseinka. Vesentleg forseinking ligg føre når levering ikkje er skjedd når maksimal dagbot er nådd, eller etter utløpet av ein tilleggsfrist dersom den går ut seinare. </w:t>
      </w:r>
    </w:p>
    <w:p w14:paraId="2040D10D" w14:textId="77777777" w:rsidR="007D415F" w:rsidRPr="00515ADA" w:rsidRDefault="007D415F" w:rsidP="007D415F">
      <w:pPr>
        <w:rPr>
          <w:rFonts w:cstheme="minorHAnsi"/>
        </w:rPr>
      </w:pPr>
    </w:p>
    <w:p w14:paraId="71A0B164" w14:textId="77777777" w:rsidR="007D415F" w:rsidRPr="00515ADA" w:rsidRDefault="004B69BC" w:rsidP="007D415F">
      <w:pPr>
        <w:rPr>
          <w:rFonts w:cstheme="minorHAnsi"/>
        </w:rPr>
      </w:pPr>
      <w:r w:rsidRPr="004B69BC">
        <w:rPr>
          <w:rFonts w:ascii="Calibri" w:eastAsia="Calibri" w:hAnsi="Calibri" w:cs="Calibri"/>
        </w:rPr>
        <w:t>Dersom det som er prestert fram til hevingstidspunktet er av lita eller inga nytte for Kunden, kan Kunden i samband med heving velje å krevje tilbakebetalt vederlag for løpande timar og eventuelle utgifter som Konsulenten har motteke under Avtalen, med tillegg av renter, tilsvarande NIBOR pluss 1 (éin) prosent, frå det tidspunktet betaling er skjedd.</w:t>
      </w:r>
    </w:p>
    <w:p w14:paraId="3CC24915" w14:textId="77777777" w:rsidR="007D415F" w:rsidRPr="00515ADA" w:rsidRDefault="007D415F" w:rsidP="007D415F">
      <w:pPr>
        <w:rPr>
          <w:rFonts w:cstheme="minorHAnsi"/>
        </w:rPr>
      </w:pPr>
    </w:p>
    <w:p w14:paraId="047A78EF" w14:textId="77777777" w:rsidR="007D415F" w:rsidRPr="00515ADA" w:rsidRDefault="004B69BC" w:rsidP="007D415F">
      <w:pPr>
        <w:rPr>
          <w:rFonts w:cstheme="minorHAnsi"/>
        </w:rPr>
      </w:pPr>
      <w:r w:rsidRPr="004B69BC">
        <w:rPr>
          <w:rFonts w:ascii="Calibri" w:eastAsia="Calibri" w:hAnsi="Calibri" w:cs="Calibri"/>
        </w:rPr>
        <w:t>Kunden skal, i den utstrekning Kunden kan utnytte delar av Leveransen som føresett, betale for dei delane av Leveransen som var prestert før hevingstidspunktet med frådrag av prisavslag i samsvar med punkt 9.5.1.</w:t>
      </w:r>
    </w:p>
    <w:p w14:paraId="697E152E" w14:textId="77777777" w:rsidR="007D415F" w:rsidRPr="00515ADA" w:rsidRDefault="007D415F" w:rsidP="007D415F">
      <w:pPr>
        <w:rPr>
          <w:rFonts w:cstheme="minorHAnsi"/>
        </w:rPr>
      </w:pPr>
    </w:p>
    <w:p w14:paraId="24FF73EF" w14:textId="77777777" w:rsidR="007D415F" w:rsidRPr="000F26BD" w:rsidRDefault="004B69BC" w:rsidP="007D415F">
      <w:pPr>
        <w:pStyle w:val="Overskrift3"/>
      </w:pPr>
      <w:bookmarkStart w:id="235" w:name="_Toc422860199"/>
      <w:bookmarkStart w:id="236" w:name="_Toc423087589"/>
      <w:bookmarkStart w:id="237" w:name="_Toc119321965"/>
      <w:bookmarkStart w:id="238" w:name="_Toc233701888"/>
      <w:r>
        <w:rPr>
          <w:rFonts w:eastAsia="Arial"/>
          <w:lang w:val="en-US"/>
        </w:rPr>
        <w:t>Erstatning</w:t>
      </w:r>
      <w:bookmarkEnd w:id="217"/>
      <w:bookmarkEnd w:id="235"/>
      <w:bookmarkEnd w:id="236"/>
      <w:bookmarkEnd w:id="237"/>
      <w:bookmarkEnd w:id="238"/>
    </w:p>
    <w:p w14:paraId="770F52B7" w14:textId="77777777" w:rsidR="007D415F" w:rsidRPr="00515ADA" w:rsidRDefault="004B69BC" w:rsidP="007D415F">
      <w:pPr>
        <w:rPr>
          <w:rFonts w:cstheme="minorHAnsi"/>
        </w:rPr>
      </w:pPr>
      <w:r w:rsidRPr="004B69BC">
        <w:rPr>
          <w:rFonts w:ascii="Calibri" w:eastAsia="Calibri" w:hAnsi="Calibri" w:cs="Calibri"/>
        </w:rPr>
        <w:t>Partane kan krevje å få erstatta alle direkte tap, medrekna meirkostnader ved dekningskjøp, tap som kjem av meirarbeid, og andre direkte kostnader i samband med forseinking, mangel eller anna misleghald på grunn av misleghald etter punkt 9.1, med mindre den misleghaldande Parten godtgjer at misleghaldet eller årsaka til misleghaldet ikkje skriv seg frå den misleghaldande Parten.</w:t>
      </w:r>
    </w:p>
    <w:p w14:paraId="21E52DD8" w14:textId="77777777" w:rsidR="007D415F" w:rsidRPr="00515ADA" w:rsidRDefault="007D415F" w:rsidP="007D415F">
      <w:pPr>
        <w:rPr>
          <w:rFonts w:cstheme="minorHAnsi"/>
        </w:rPr>
      </w:pPr>
    </w:p>
    <w:p w14:paraId="701C7894" w14:textId="77777777" w:rsidR="007D415F" w:rsidRPr="00515ADA" w:rsidRDefault="004B69BC" w:rsidP="007D415F">
      <w:pPr>
        <w:rPr>
          <w:rFonts w:cstheme="minorHAnsi"/>
        </w:rPr>
      </w:pPr>
      <w:r w:rsidRPr="004B69BC">
        <w:rPr>
          <w:rFonts w:ascii="Calibri" w:eastAsia="Calibri" w:hAnsi="Calibri" w:cs="Calibri"/>
        </w:rPr>
        <w:t>Dagbøter kjem til frådrag i ei eventuell erstatning for same forseinking.</w:t>
      </w:r>
    </w:p>
    <w:p w14:paraId="0F4AC00D" w14:textId="77777777" w:rsidR="007D415F" w:rsidRPr="00515ADA" w:rsidRDefault="007D415F" w:rsidP="007D415F">
      <w:pPr>
        <w:rPr>
          <w:rFonts w:cstheme="minorHAnsi"/>
        </w:rPr>
      </w:pPr>
    </w:p>
    <w:p w14:paraId="41B676FC" w14:textId="77777777" w:rsidR="007D415F" w:rsidRPr="00515ADA" w:rsidRDefault="007D415F" w:rsidP="007D415F">
      <w:pPr>
        <w:rPr>
          <w:rFonts w:cstheme="minorHAnsi"/>
        </w:rPr>
      </w:pPr>
    </w:p>
    <w:p w14:paraId="0FFF673C" w14:textId="77777777" w:rsidR="007D415F" w:rsidRPr="000F26BD" w:rsidRDefault="004B69BC"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33701889"/>
      <w:r>
        <w:rPr>
          <w:rFonts w:eastAsia="Arial"/>
          <w:lang w:val="en-US"/>
        </w:rPr>
        <w:lastRenderedPageBreak/>
        <w:t>Erstatningsavgrensing</w:t>
      </w:r>
      <w:bookmarkEnd w:id="239"/>
      <w:bookmarkEnd w:id="240"/>
      <w:bookmarkEnd w:id="241"/>
      <w:bookmarkEnd w:id="242"/>
      <w:bookmarkEnd w:id="243"/>
      <w:bookmarkEnd w:id="244"/>
      <w:bookmarkEnd w:id="245"/>
      <w:bookmarkEnd w:id="246"/>
    </w:p>
    <w:p w14:paraId="5428196D" w14:textId="77777777" w:rsidR="007D415F" w:rsidRPr="00515ADA" w:rsidRDefault="004B69BC" w:rsidP="007D415F">
      <w:pPr>
        <w:rPr>
          <w:rFonts w:cstheme="minorHAnsi"/>
        </w:rPr>
      </w:pPr>
      <w:r w:rsidRPr="004B69BC">
        <w:rPr>
          <w:rFonts w:ascii="Calibri" w:eastAsia="Calibri" w:hAnsi="Calibri" w:cs="Calibri"/>
        </w:rPr>
        <w:t>Partane kan ikkje krevje erstatning for indirekte tap. Indirekte tap omfattar, men er ikkje avgrensa til, tapt forteneste av all slags art, tapte innsparingar og krav frå tredjepartar med unntak av idømt erstatningsansvar for rettsmanglar.</w:t>
      </w:r>
    </w:p>
    <w:p w14:paraId="21644005" w14:textId="77777777" w:rsidR="007D415F" w:rsidRPr="00515ADA" w:rsidRDefault="007D415F" w:rsidP="007D415F">
      <w:pPr>
        <w:rPr>
          <w:rFonts w:cstheme="minorHAnsi"/>
        </w:rPr>
      </w:pPr>
    </w:p>
    <w:p w14:paraId="1DF8B5FE" w14:textId="77777777" w:rsidR="007D415F" w:rsidRPr="00515ADA" w:rsidRDefault="004B69BC" w:rsidP="007D415F">
      <w:pPr>
        <w:rPr>
          <w:rFonts w:cstheme="minorHAnsi"/>
        </w:rPr>
      </w:pPr>
      <w:r w:rsidRPr="004B69BC">
        <w:rPr>
          <w:rFonts w:ascii="Calibri" w:eastAsia="Calibri" w:hAnsi="Calibri" w:cs="Calibri"/>
        </w:rPr>
        <w:t xml:space="preserve">Samla erstatning i avtaleperioden er avgrensa til eit beløp som svarer til avtalt vederlag eller eit øvre estimat for oppdraget, eksklusive meirverdiavgift. </w:t>
      </w:r>
    </w:p>
    <w:p w14:paraId="696A9143" w14:textId="77777777" w:rsidR="007D415F" w:rsidRPr="00515ADA" w:rsidRDefault="007D415F" w:rsidP="007D415F">
      <w:pPr>
        <w:rPr>
          <w:rFonts w:cstheme="minorHAnsi"/>
        </w:rPr>
      </w:pPr>
    </w:p>
    <w:p w14:paraId="385395D3" w14:textId="77777777" w:rsidR="007D415F" w:rsidRPr="00515ADA" w:rsidRDefault="004B69BC" w:rsidP="007D415F">
      <w:pPr>
        <w:rPr>
          <w:rFonts w:cstheme="minorHAnsi"/>
        </w:rPr>
      </w:pPr>
      <w:r w:rsidRPr="004B69BC">
        <w:rPr>
          <w:rFonts w:ascii="Calibri" w:eastAsia="Calibri" w:hAnsi="Calibri" w:cs="Calibri"/>
        </w:rPr>
        <w:t>Desse avgrensingane gjeld likevel ikkje dersom den misleghaldande Parten eller nokon denne svarer for, har utvist grov aktløyse eller forsett.</w:t>
      </w:r>
    </w:p>
    <w:p w14:paraId="79A79B5D" w14:textId="77777777" w:rsidR="007D415F" w:rsidRPr="000F26BD" w:rsidRDefault="004B69BC" w:rsidP="007D415F">
      <w:pPr>
        <w:pStyle w:val="Overskrift1"/>
      </w:pPr>
      <w:bookmarkStart w:id="247" w:name="_Toc150573657"/>
      <w:bookmarkStart w:id="248" w:name="_Toc422860201"/>
      <w:bookmarkStart w:id="249" w:name="_Toc423087591"/>
      <w:bookmarkStart w:id="250" w:name="_Toc119321967"/>
      <w:bookmarkStart w:id="251" w:name="_Toc233701890"/>
      <w:r>
        <w:rPr>
          <w:rFonts w:eastAsia="Arial"/>
          <w:szCs w:val="28"/>
          <w:lang w:val="en-US"/>
        </w:rPr>
        <w:t>Andre føresegner</w:t>
      </w:r>
      <w:bookmarkEnd w:id="247"/>
      <w:bookmarkEnd w:id="248"/>
      <w:bookmarkEnd w:id="249"/>
      <w:bookmarkEnd w:id="250"/>
      <w:bookmarkEnd w:id="251"/>
    </w:p>
    <w:p w14:paraId="2E002537" w14:textId="77777777" w:rsidR="007D415F" w:rsidRPr="000F26BD" w:rsidRDefault="004B69BC" w:rsidP="007D415F">
      <w:pPr>
        <w:pStyle w:val="Overskrift2"/>
      </w:pPr>
      <w:bookmarkStart w:id="252" w:name="_Toc150573658"/>
      <w:bookmarkStart w:id="253" w:name="_Toc422860202"/>
      <w:bookmarkStart w:id="254" w:name="_Toc423087592"/>
      <w:bookmarkStart w:id="255" w:name="_Toc119321968"/>
      <w:bookmarkStart w:id="256" w:name="_Toc233701891"/>
      <w:r>
        <w:rPr>
          <w:rFonts w:eastAsia="Arial"/>
          <w:lang w:val="en-US"/>
        </w:rPr>
        <w:t>Forsikringar</w:t>
      </w:r>
      <w:bookmarkEnd w:id="252"/>
      <w:bookmarkEnd w:id="253"/>
      <w:bookmarkEnd w:id="254"/>
      <w:bookmarkEnd w:id="255"/>
      <w:bookmarkEnd w:id="256"/>
    </w:p>
    <w:p w14:paraId="56A06E25" w14:textId="77777777" w:rsidR="007D415F" w:rsidRPr="000F26BD" w:rsidRDefault="004B69BC" w:rsidP="007D415F">
      <w:pPr>
        <w:pStyle w:val="Overskrift3"/>
      </w:pPr>
      <w:bookmarkStart w:id="257" w:name="_Toc119321969"/>
      <w:bookmarkStart w:id="258" w:name="_Toc233701892"/>
      <w:r>
        <w:rPr>
          <w:rFonts w:eastAsia="Arial"/>
          <w:lang w:val="en-US"/>
        </w:rPr>
        <w:t>Kunden sine forsikringar</w:t>
      </w:r>
      <w:bookmarkEnd w:id="257"/>
      <w:bookmarkEnd w:id="258"/>
    </w:p>
    <w:p w14:paraId="63AE6000" w14:textId="77777777" w:rsidR="007D415F" w:rsidRPr="00515ADA" w:rsidRDefault="004B69BC" w:rsidP="007D415F">
      <w:pPr>
        <w:rPr>
          <w:rFonts w:cstheme="minorHAnsi"/>
        </w:rPr>
      </w:pPr>
      <w:r w:rsidRPr="004B69BC">
        <w:rPr>
          <w:rFonts w:ascii="Calibri" w:eastAsia="Calibri" w:hAnsi="Calibri" w:cs="Calibri"/>
        </w:rPr>
        <w:t>Dersom Kunden er ei offentleg verksemd, står Kunden som sjølvassurandør. Dersom Kunden ikkje står som sjølvassurandør, pliktar Kunden å ha forsikringar som er tilstrekkelege til å dekkje dei krava frå Konsulenten som følgjer av Kunden sin risiko eller ansvar etter denne Avtalen innanfor ramma av alminnelege forsikringsvilkår.</w:t>
      </w:r>
    </w:p>
    <w:p w14:paraId="33A5C2AE" w14:textId="77777777" w:rsidR="007D415F" w:rsidRPr="00515ADA" w:rsidRDefault="007D415F" w:rsidP="007D415F">
      <w:pPr>
        <w:rPr>
          <w:rFonts w:cstheme="minorHAnsi"/>
        </w:rPr>
      </w:pPr>
    </w:p>
    <w:p w14:paraId="792A6F84" w14:textId="77777777" w:rsidR="007D415F" w:rsidRPr="000F26BD" w:rsidRDefault="004B69BC" w:rsidP="007D415F">
      <w:pPr>
        <w:pStyle w:val="Overskrift3"/>
      </w:pPr>
      <w:bookmarkStart w:id="259" w:name="_Toc119321970"/>
      <w:bookmarkStart w:id="260" w:name="_Toc233701893"/>
      <w:r>
        <w:rPr>
          <w:rFonts w:eastAsia="Arial"/>
          <w:lang w:val="en-US"/>
        </w:rPr>
        <w:t>Konsulenten sine forsikringer</w:t>
      </w:r>
      <w:bookmarkEnd w:id="259"/>
      <w:bookmarkEnd w:id="260"/>
    </w:p>
    <w:p w14:paraId="6C0500C7" w14:textId="77777777" w:rsidR="007D415F" w:rsidRPr="00515ADA" w:rsidRDefault="004B69BC" w:rsidP="007D415F">
      <w:pPr>
        <w:rPr>
          <w:rFonts w:cstheme="minorHAnsi"/>
        </w:rPr>
      </w:pPr>
      <w:r w:rsidRPr="004B69BC">
        <w:rPr>
          <w:rFonts w:ascii="Calibri" w:eastAsia="Calibri" w:hAnsi="Calibri" w:cs="Calibri"/>
        </w:rPr>
        <w:t>Konsulenten pliktar å ha forsikringar som er tilstrekkelege til å dekkje alle krav frå Kunden som følgjer av Konsulenten sin risiko eller ansvar etter denne Avtalen innanfor ramma av alminnelege forsikringsvilkår. Denne forpliktinga blir rekna som oppfylt dersom Konsulenten teiknar ansvars- og risikoforsikring på vilkår som blir rekna som ordinære innanfor norsk forsikringsverksemd.</w:t>
      </w:r>
    </w:p>
    <w:p w14:paraId="16FBCCCE" w14:textId="77777777" w:rsidR="007D415F" w:rsidRPr="00515ADA" w:rsidRDefault="007D415F" w:rsidP="007D415F">
      <w:pPr>
        <w:rPr>
          <w:rFonts w:cstheme="minorHAnsi"/>
        </w:rPr>
      </w:pPr>
    </w:p>
    <w:p w14:paraId="54ECADB6" w14:textId="77777777" w:rsidR="007D415F" w:rsidRPr="000F26BD" w:rsidRDefault="004B69BC" w:rsidP="007D415F">
      <w:pPr>
        <w:pStyle w:val="Overskrift2"/>
      </w:pPr>
      <w:bookmarkStart w:id="261" w:name="_Toc150573659"/>
      <w:bookmarkStart w:id="262" w:name="_Toc422860203"/>
      <w:bookmarkStart w:id="263" w:name="_Toc423087593"/>
      <w:bookmarkStart w:id="264" w:name="_Toc119321971"/>
      <w:bookmarkStart w:id="265" w:name="_Toc233701894"/>
      <w:r>
        <w:rPr>
          <w:rFonts w:eastAsia="Arial"/>
          <w:lang w:val="en-US"/>
        </w:rPr>
        <w:t>Overdraging av rettar og plikter</w:t>
      </w:r>
      <w:bookmarkEnd w:id="261"/>
      <w:bookmarkEnd w:id="262"/>
      <w:bookmarkEnd w:id="263"/>
      <w:bookmarkEnd w:id="264"/>
      <w:bookmarkEnd w:id="265"/>
    </w:p>
    <w:p w14:paraId="16D105C6" w14:textId="77777777" w:rsidR="007D415F" w:rsidRPr="000F26BD" w:rsidRDefault="004B69BC" w:rsidP="007D415F">
      <w:pPr>
        <w:pStyle w:val="Overskrift3"/>
      </w:pPr>
      <w:bookmarkStart w:id="266" w:name="_Toc119321972"/>
      <w:bookmarkStart w:id="267" w:name="_Toc233701895"/>
      <w:r>
        <w:rPr>
          <w:rFonts w:eastAsia="Arial"/>
          <w:lang w:val="en-US"/>
        </w:rPr>
        <w:t>Kunden si overdraging</w:t>
      </w:r>
      <w:bookmarkEnd w:id="266"/>
      <w:bookmarkEnd w:id="267"/>
    </w:p>
    <w:p w14:paraId="6BD72A8F" w14:textId="77777777" w:rsidR="007D415F" w:rsidRPr="00515ADA" w:rsidRDefault="004B69BC" w:rsidP="007D415F">
      <w:pPr>
        <w:rPr>
          <w:rFonts w:cstheme="minorHAnsi"/>
        </w:rPr>
      </w:pPr>
      <w:r w:rsidRPr="004B69BC">
        <w:rPr>
          <w:rFonts w:ascii="Calibri" w:eastAsia="Calibri" w:hAnsi="Calibri" w:cs="Calibri"/>
        </w:rPr>
        <w:t>Er Kunden ei offentleg verksemd, kan Kunden overdra rettane og pliktene sine etter denne Avtalen til anna offentleg verksemd eller annan juridisk person som er eigd fullt ut av offentleg eller kommunal verksemd.</w:t>
      </w:r>
    </w:p>
    <w:p w14:paraId="3888A18B" w14:textId="77777777" w:rsidR="007D415F" w:rsidRPr="00515ADA" w:rsidRDefault="004B69BC" w:rsidP="007D415F">
      <w:pPr>
        <w:rPr>
          <w:rFonts w:cstheme="minorHAnsi"/>
        </w:rPr>
      </w:pPr>
      <w:r w:rsidRPr="004B69BC">
        <w:rPr>
          <w:rFonts w:ascii="Calibri" w:eastAsia="Calibri" w:hAnsi="Calibri" w:cs="Calibri"/>
        </w:rPr>
        <w:t>Dersom Kunden ikkje er ei offentleg verksemd, kan Kunden overdra rettane og pliktene sine etter denne Avtalen til eit dotterselskap eller anna selskap i same konsern, men Kunden er solidarisk ansvarleg for betalingsforpliktinga med mindre Konsulenten har samtykt til overdraginga. For overdraging til andre verksemder enn dei som er nemnde i første og andre setning, krevst det samtykke frå Konsulenten. Samtykke kan ikkje nektast utan sakleg grunn.</w:t>
      </w:r>
    </w:p>
    <w:p w14:paraId="6CAA130E" w14:textId="77777777" w:rsidR="007D415F" w:rsidRPr="00515ADA" w:rsidRDefault="007D415F" w:rsidP="007D415F">
      <w:pPr>
        <w:rPr>
          <w:rFonts w:cstheme="minorHAnsi"/>
        </w:rPr>
      </w:pPr>
    </w:p>
    <w:p w14:paraId="53A9FDD1" w14:textId="77777777" w:rsidR="007D415F" w:rsidRPr="00515ADA" w:rsidRDefault="004B69BC" w:rsidP="007D415F">
      <w:pPr>
        <w:rPr>
          <w:rFonts w:cstheme="minorHAnsi"/>
        </w:rPr>
      </w:pPr>
      <w:r w:rsidRPr="004B69BC">
        <w:rPr>
          <w:rFonts w:ascii="Calibri" w:eastAsia="Calibri" w:hAnsi="Calibri" w:cs="Calibri"/>
        </w:rPr>
        <w:t>Den verksemda som får rettar og plikter overdregne, har krav på tilsvarande vilkår, så framt rettane og pliktene i Avtalen blir overdregne samla.</w:t>
      </w:r>
    </w:p>
    <w:p w14:paraId="3B7B0CF9" w14:textId="77777777" w:rsidR="007D415F" w:rsidRPr="00515ADA" w:rsidRDefault="007D415F" w:rsidP="007D415F">
      <w:pPr>
        <w:rPr>
          <w:rFonts w:cstheme="minorHAnsi"/>
        </w:rPr>
      </w:pPr>
    </w:p>
    <w:p w14:paraId="7AAD8252" w14:textId="77777777" w:rsidR="007D415F" w:rsidRPr="003868F2" w:rsidRDefault="004B69BC" w:rsidP="007D415F">
      <w:pPr>
        <w:pStyle w:val="Overskrift3"/>
      </w:pPr>
      <w:bookmarkStart w:id="268" w:name="_Toc119321973"/>
      <w:bookmarkStart w:id="269" w:name="_Toc233701896"/>
      <w:r>
        <w:rPr>
          <w:rFonts w:eastAsia="Arial"/>
          <w:lang w:val="en-US"/>
        </w:rPr>
        <w:lastRenderedPageBreak/>
        <w:t>Overdraging frå Konsulenten</w:t>
      </w:r>
      <w:bookmarkEnd w:id="268"/>
      <w:bookmarkEnd w:id="269"/>
    </w:p>
    <w:p w14:paraId="6D6D8A22" w14:textId="77777777" w:rsidR="007D415F" w:rsidRPr="00515ADA" w:rsidRDefault="004B69BC" w:rsidP="007D415F">
      <w:pPr>
        <w:rPr>
          <w:rFonts w:cstheme="minorHAnsi"/>
        </w:rPr>
      </w:pPr>
      <w:r w:rsidRPr="004B69BC">
        <w:rPr>
          <w:rFonts w:ascii="Calibri" w:eastAsia="Calibri" w:hAnsi="Calibri" w:cs="Calibri"/>
        </w:rPr>
        <w:t xml:space="preserve">Konsulenten kan berre overdra rettane og pliktene sine etter Avtalen med skriftleg samtykke frå Kunden. Dette gjeld òg dersom Konsulenten blir delt i fleire selskap, eller dersom overdraginga skjer til eit dotterselskap eller anna selskap i same konsern, </w:t>
      </w:r>
      <w:r w:rsidRPr="004B69BC">
        <w:rPr>
          <w:rFonts w:ascii="Calibri" w:eastAsia="Calibri" w:hAnsi="Calibri" w:cs="Calibri"/>
          <w:color w:val="000000"/>
        </w:rPr>
        <w:t>men ikkje dersom Konsulenten blir slegen saman med eit anna selskap.</w:t>
      </w:r>
      <w:r w:rsidRPr="004B69BC">
        <w:rPr>
          <w:rFonts w:ascii="Calibri" w:eastAsia="Calibri" w:hAnsi="Calibri" w:cs="Calibri"/>
        </w:rPr>
        <w:t xml:space="preserve"> Samtykke kan ikkje nektast utan sakleg grunn.</w:t>
      </w:r>
    </w:p>
    <w:p w14:paraId="1E592E6B" w14:textId="77777777" w:rsidR="007D415F" w:rsidRPr="00515ADA" w:rsidRDefault="007D415F" w:rsidP="007D415F">
      <w:pPr>
        <w:rPr>
          <w:rFonts w:cstheme="minorHAnsi"/>
          <w:color w:val="000000" w:themeColor="text1"/>
        </w:rPr>
      </w:pPr>
    </w:p>
    <w:p w14:paraId="5E568048" w14:textId="77777777" w:rsidR="007D415F" w:rsidRPr="00515ADA" w:rsidRDefault="004B69BC" w:rsidP="007D415F">
      <w:pPr>
        <w:rPr>
          <w:rFonts w:cstheme="minorHAnsi"/>
          <w:color w:val="000000" w:themeColor="text1"/>
        </w:rPr>
      </w:pPr>
      <w:r w:rsidRPr="004B69BC">
        <w:rPr>
          <w:rFonts w:ascii="Calibri" w:eastAsia="Calibri" w:hAnsi="Calibri" w:cs="Calibri"/>
          <w:color w:val="000000"/>
        </w:rPr>
        <w:t>Retten til overdraging i avsnittet over gjeld berre dersom den nye Konsulenten oppfyller de opphavlege kvalifikasjonskrava, det ikkje blir gjort andre vesentlege endringar i kontrakten, og overdraging ikkje skjer for å omgå regelverket om offentlege anskaffingar.</w:t>
      </w:r>
    </w:p>
    <w:p w14:paraId="378439F3" w14:textId="77777777" w:rsidR="007D415F" w:rsidRPr="00515ADA" w:rsidRDefault="007D415F" w:rsidP="007D415F">
      <w:pPr>
        <w:rPr>
          <w:rFonts w:cstheme="minorHAnsi"/>
        </w:rPr>
      </w:pPr>
    </w:p>
    <w:p w14:paraId="66AFF96A" w14:textId="77777777" w:rsidR="007D415F" w:rsidRPr="00515ADA" w:rsidRDefault="004B69BC" w:rsidP="007D415F">
      <w:pPr>
        <w:rPr>
          <w:rFonts w:cstheme="minorHAnsi"/>
        </w:rPr>
      </w:pPr>
      <w:r w:rsidRPr="004B69BC">
        <w:rPr>
          <w:rFonts w:ascii="Calibri" w:eastAsia="Calibri" w:hAnsi="Calibri" w:cs="Calibri"/>
        </w:rPr>
        <w:t>Retten til vederlag etter denne Avtalen kan fritt overdragast. Slik overdraging fritek ikkje vedkomande Part frå forpliktingane og ansvaret hans.</w:t>
      </w:r>
    </w:p>
    <w:p w14:paraId="0800450F" w14:textId="77777777" w:rsidR="007D415F" w:rsidRPr="00515ADA" w:rsidRDefault="007D415F" w:rsidP="007D415F">
      <w:pPr>
        <w:rPr>
          <w:rFonts w:cstheme="minorHAnsi"/>
        </w:rPr>
      </w:pPr>
    </w:p>
    <w:p w14:paraId="0D65F2FF" w14:textId="77777777" w:rsidR="007D415F" w:rsidRPr="000F26BD" w:rsidRDefault="004B69BC" w:rsidP="007D415F">
      <w:pPr>
        <w:pStyle w:val="Overskrift2"/>
      </w:pPr>
      <w:bookmarkStart w:id="270" w:name="_Toc150573660"/>
      <w:bookmarkStart w:id="271" w:name="_Toc422860204"/>
      <w:bookmarkStart w:id="272" w:name="_Toc423087594"/>
      <w:bookmarkStart w:id="273" w:name="_Toc119321974"/>
      <w:bookmarkStart w:id="274" w:name="_Toc233701897"/>
      <w:r>
        <w:rPr>
          <w:rFonts w:eastAsia="Arial"/>
          <w:lang w:val="en-US"/>
        </w:rPr>
        <w:t>Konkurs, akkord e.l.</w:t>
      </w:r>
      <w:bookmarkEnd w:id="270"/>
      <w:bookmarkEnd w:id="271"/>
      <w:bookmarkEnd w:id="272"/>
      <w:bookmarkEnd w:id="273"/>
      <w:bookmarkEnd w:id="274"/>
    </w:p>
    <w:p w14:paraId="1B27CA00" w14:textId="77777777" w:rsidR="007D415F" w:rsidRPr="00515ADA" w:rsidRDefault="004B69BC" w:rsidP="007D415F">
      <w:pPr>
        <w:rPr>
          <w:rFonts w:cstheme="minorHAnsi"/>
        </w:rPr>
      </w:pPr>
      <w:r w:rsidRPr="004B69BC">
        <w:rPr>
          <w:rFonts w:ascii="Calibri" w:eastAsia="Calibri" w:hAnsi="Calibri" w:cs="Calibri"/>
        </w:rPr>
        <w:t>Dersom det i samband med verksemda til Konsulenten blir opna gjeldsforhandlingar, akkord eller konkurs, eller anna form for kreditorstyring gjer seg gjeldande, har Kunden rett til å heve Avtalen med omgåande verknad, så framt ikkje anna følgjer av ufråvikeleg lov.</w:t>
      </w:r>
    </w:p>
    <w:p w14:paraId="607D1FAA" w14:textId="77777777" w:rsidR="007D415F" w:rsidRPr="00515ADA" w:rsidRDefault="007D415F" w:rsidP="007D415F">
      <w:pPr>
        <w:rPr>
          <w:rFonts w:cstheme="minorHAnsi"/>
        </w:rPr>
      </w:pPr>
    </w:p>
    <w:p w14:paraId="3B34A968" w14:textId="77777777" w:rsidR="007D415F" w:rsidRPr="000F26BD" w:rsidRDefault="004B69BC" w:rsidP="007D415F">
      <w:pPr>
        <w:pStyle w:val="Overskrift2"/>
      </w:pPr>
      <w:bookmarkStart w:id="275" w:name="_Toc150573661"/>
      <w:bookmarkStart w:id="276" w:name="_Toc422860205"/>
      <w:bookmarkStart w:id="277" w:name="_Toc423087595"/>
      <w:bookmarkStart w:id="278" w:name="_Toc119321975"/>
      <w:bookmarkStart w:id="279" w:name="_Toc233701898"/>
      <w:r>
        <w:rPr>
          <w:rFonts w:eastAsia="Arial"/>
          <w:lang w:val="en-US"/>
        </w:rPr>
        <w:t>Force majeure</w:t>
      </w:r>
      <w:bookmarkEnd w:id="275"/>
      <w:bookmarkEnd w:id="276"/>
      <w:bookmarkEnd w:id="277"/>
      <w:bookmarkEnd w:id="278"/>
      <w:bookmarkEnd w:id="279"/>
    </w:p>
    <w:p w14:paraId="6E53BCCA" w14:textId="77777777" w:rsidR="007D415F" w:rsidRPr="00515ADA" w:rsidRDefault="004B69BC" w:rsidP="007D415F">
      <w:pPr>
        <w:rPr>
          <w:rFonts w:cstheme="minorHAnsi"/>
        </w:rPr>
      </w:pPr>
      <w:r w:rsidRPr="004B69BC">
        <w:rPr>
          <w:rFonts w:ascii="Calibri" w:eastAsia="Calibri" w:hAnsi="Calibri" w:cs="Calibri"/>
        </w:rPr>
        <w:t>Skulle det inntreffe ein ekstraordinær situasjon som ligg utanfor Partane sin kontroll som gjer det uråd eller uforholdsmessig vanskeleg å oppfylle plikter etter denne Avtalen, og som etter norsk rett må reknast som force majeure, skal motparten varslast om dette så raskt som mogleg. Den ramma Parten sine forpliktingar blir suspenderte så lenge den ekstraordinære situasjonen varer. Motytingane frå den andre Parten blir suspenderte i same tidsrom.</w:t>
      </w:r>
    </w:p>
    <w:p w14:paraId="1D7E9290" w14:textId="77777777" w:rsidR="007D415F" w:rsidRPr="00515ADA" w:rsidRDefault="007D415F" w:rsidP="007D415F">
      <w:pPr>
        <w:rPr>
          <w:rFonts w:cstheme="minorHAnsi"/>
        </w:rPr>
      </w:pPr>
    </w:p>
    <w:p w14:paraId="1BC9577C" w14:textId="77777777" w:rsidR="007D415F" w:rsidRDefault="004B69BC" w:rsidP="007D415F">
      <w:pPr>
        <w:rPr>
          <w:rFonts w:cstheme="minorHAnsi"/>
        </w:rPr>
      </w:pPr>
      <w:r w:rsidRPr="004B69BC">
        <w:rPr>
          <w:rFonts w:ascii="Calibri" w:eastAsia="Calibri" w:hAnsi="Calibri" w:cs="Calibri"/>
        </w:rPr>
        <w:t>Motparten kan i force majeure-situasjonar berre avslutte Avtalen med samtykke frå den ramma Parten, eller dersom situasjonen varer eller er venta å ville vare lenger enn 90 (nitti) dagar rekna frå det tidspunktet situasjonen oppstår, og då berre med 15 (femten) dagars varsel.</w:t>
      </w:r>
    </w:p>
    <w:p w14:paraId="162DFA3B" w14:textId="77777777" w:rsidR="002716F0" w:rsidRPr="00515ADA" w:rsidRDefault="002716F0" w:rsidP="007D415F">
      <w:pPr>
        <w:rPr>
          <w:rFonts w:cstheme="minorHAnsi"/>
        </w:rPr>
      </w:pPr>
    </w:p>
    <w:p w14:paraId="7CE5562A" w14:textId="77777777" w:rsidR="007D415F" w:rsidRPr="00515ADA" w:rsidRDefault="004B69BC" w:rsidP="007D415F">
      <w:pPr>
        <w:rPr>
          <w:rFonts w:cstheme="minorHAnsi"/>
        </w:rPr>
      </w:pPr>
      <w:r w:rsidRPr="004B69BC">
        <w:rPr>
          <w:rFonts w:ascii="Calibri" w:eastAsia="Calibri" w:hAnsi="Calibri" w:cs="Calibri"/>
        </w:rPr>
        <w:t xml:space="preserve">I samband med force majeure-situasjonar har Partane gjensidig informasjonsplikt overfor kvarandre om alle forhold som må ventast å vere viktige for den andre Parten. </w:t>
      </w:r>
      <w:r>
        <w:rPr>
          <w:rFonts w:ascii="Calibri" w:eastAsia="Calibri" w:hAnsi="Calibri" w:cs="Calibri"/>
          <w:lang w:val="en-US"/>
        </w:rPr>
        <w:t>Slik informasjon skal givast så raskt som mogleg.</w:t>
      </w:r>
    </w:p>
    <w:p w14:paraId="052773F6" w14:textId="77777777" w:rsidR="007D415F" w:rsidRPr="000F26BD" w:rsidRDefault="004B69BC" w:rsidP="007D415F">
      <w:pPr>
        <w:pStyle w:val="Overskrift1"/>
      </w:pPr>
      <w:bookmarkStart w:id="280" w:name="_Toc150573662"/>
      <w:bookmarkStart w:id="281" w:name="_Toc422860206"/>
      <w:bookmarkStart w:id="282" w:name="_Toc423087596"/>
      <w:bookmarkStart w:id="283" w:name="_Toc119321976"/>
      <w:bookmarkStart w:id="284" w:name="_Toc233701899"/>
      <w:r>
        <w:rPr>
          <w:rFonts w:eastAsia="Arial"/>
          <w:szCs w:val="28"/>
          <w:lang w:val="en-US"/>
        </w:rPr>
        <w:t>Tvistar</w:t>
      </w:r>
      <w:bookmarkEnd w:id="280"/>
      <w:bookmarkEnd w:id="281"/>
      <w:bookmarkEnd w:id="282"/>
      <w:bookmarkEnd w:id="283"/>
      <w:bookmarkEnd w:id="284"/>
    </w:p>
    <w:p w14:paraId="55984AA8" w14:textId="77777777" w:rsidR="007D415F" w:rsidRPr="000F26BD" w:rsidRDefault="004B69BC" w:rsidP="007D415F">
      <w:pPr>
        <w:pStyle w:val="Overskrift2"/>
      </w:pPr>
      <w:bookmarkStart w:id="285" w:name="_Toc150573664"/>
      <w:bookmarkStart w:id="286" w:name="_Toc422860208"/>
      <w:bookmarkStart w:id="287" w:name="_Toc423087598"/>
      <w:bookmarkStart w:id="288" w:name="_Toc119321977"/>
      <w:bookmarkStart w:id="289" w:name="_Toc233701900"/>
      <w:r>
        <w:rPr>
          <w:rFonts w:eastAsia="Arial"/>
          <w:lang w:val="en-US"/>
        </w:rPr>
        <w:t>Forhandlingar</w:t>
      </w:r>
      <w:bookmarkEnd w:id="285"/>
      <w:bookmarkEnd w:id="286"/>
      <w:bookmarkEnd w:id="287"/>
      <w:bookmarkEnd w:id="288"/>
      <w:bookmarkEnd w:id="289"/>
    </w:p>
    <w:p w14:paraId="4E74E1E7" w14:textId="77777777" w:rsidR="007D415F" w:rsidRPr="00515ADA" w:rsidRDefault="004B69BC" w:rsidP="007D415F">
      <w:pPr>
        <w:rPr>
          <w:rFonts w:cstheme="minorHAnsi"/>
        </w:rPr>
      </w:pPr>
      <w:r w:rsidRPr="004B69BC">
        <w:rPr>
          <w:rFonts w:ascii="Calibri" w:eastAsia="Calibri" w:hAnsi="Calibri" w:cs="Calibri"/>
        </w:rPr>
        <w:t>Oppstår ein</w:t>
      </w:r>
      <w:r w:rsidRPr="004B69BC">
        <w:rPr>
          <w:rFonts w:ascii="Calibri" w:eastAsia="Calibri" w:hAnsi="Calibri" w:cs="Calibri"/>
          <w:color w:val="FF0000"/>
        </w:rPr>
        <w:t xml:space="preserve"> </w:t>
      </w:r>
      <w:r w:rsidRPr="004B69BC">
        <w:rPr>
          <w:rFonts w:ascii="Calibri" w:eastAsia="Calibri" w:hAnsi="Calibri" w:cs="Calibri"/>
        </w:rPr>
        <w:t>tvist mellom Partane om tolkinga eller rettsverknadene av Avtalen, skal tvisten først søkjast løyst gjennom forhandlingar.</w:t>
      </w:r>
    </w:p>
    <w:p w14:paraId="750B30B5" w14:textId="77777777" w:rsidR="007D415F" w:rsidRPr="00515ADA" w:rsidRDefault="007D415F" w:rsidP="007D415F">
      <w:pPr>
        <w:rPr>
          <w:rFonts w:cstheme="minorHAnsi"/>
        </w:rPr>
      </w:pPr>
    </w:p>
    <w:p w14:paraId="49588F22" w14:textId="77777777" w:rsidR="007D415F" w:rsidRPr="000F26BD" w:rsidRDefault="004B69BC" w:rsidP="007D415F">
      <w:pPr>
        <w:pStyle w:val="Overskrift2"/>
      </w:pPr>
      <w:bookmarkStart w:id="290" w:name="_Toc150573665"/>
      <w:bookmarkStart w:id="291" w:name="_Toc422860209"/>
      <w:bookmarkStart w:id="292" w:name="_Toc423087599"/>
      <w:bookmarkStart w:id="293" w:name="_Toc119321978"/>
      <w:bookmarkStart w:id="294" w:name="_Toc233701901"/>
      <w:r>
        <w:rPr>
          <w:rFonts w:eastAsia="Arial"/>
          <w:lang w:val="en-US"/>
        </w:rPr>
        <w:t>Mekling</w:t>
      </w:r>
      <w:bookmarkEnd w:id="290"/>
      <w:bookmarkEnd w:id="291"/>
      <w:bookmarkEnd w:id="292"/>
      <w:bookmarkEnd w:id="293"/>
      <w:bookmarkEnd w:id="294"/>
    </w:p>
    <w:p w14:paraId="6577DD19" w14:textId="77777777" w:rsidR="007D415F" w:rsidRPr="00515ADA" w:rsidRDefault="004B69BC" w:rsidP="007D415F">
      <w:pPr>
        <w:rPr>
          <w:rFonts w:cstheme="minorHAnsi"/>
        </w:rPr>
      </w:pPr>
      <w:r w:rsidRPr="004B69BC">
        <w:rPr>
          <w:rFonts w:ascii="Calibri" w:eastAsia="Calibri" w:hAnsi="Calibri" w:cs="Calibri"/>
        </w:rPr>
        <w:t>Dersom ein tvist i tilknyting til denne Avtalen ikkje blir løyst etter forhandlingar, kan Partane forsøke å løyse tvisten ved mekling.</w:t>
      </w:r>
    </w:p>
    <w:p w14:paraId="4269E871" w14:textId="77777777" w:rsidR="007D415F" w:rsidRPr="00515ADA" w:rsidRDefault="007D415F" w:rsidP="007D415F">
      <w:pPr>
        <w:rPr>
          <w:rFonts w:cstheme="minorHAnsi"/>
        </w:rPr>
      </w:pPr>
    </w:p>
    <w:p w14:paraId="74070127" w14:textId="77777777" w:rsidR="007D415F" w:rsidRPr="00515ADA" w:rsidRDefault="004B69BC" w:rsidP="007D415F">
      <w:pPr>
        <w:rPr>
          <w:rFonts w:cstheme="minorHAnsi"/>
        </w:rPr>
      </w:pPr>
      <w:r w:rsidRPr="004B69BC">
        <w:rPr>
          <w:rFonts w:ascii="Calibri" w:eastAsia="Calibri" w:hAnsi="Calibri" w:cs="Calibri"/>
        </w:rPr>
        <w:t>Den nærare framgangsmåten for mekling blir fastsett av meklaren, i samråd med Partane.</w:t>
      </w:r>
    </w:p>
    <w:p w14:paraId="4BC427A8" w14:textId="77777777" w:rsidR="007D415F" w:rsidRPr="00515ADA" w:rsidRDefault="007D415F" w:rsidP="007D415F">
      <w:pPr>
        <w:rPr>
          <w:rFonts w:cstheme="minorHAnsi"/>
        </w:rPr>
      </w:pPr>
    </w:p>
    <w:p w14:paraId="3F3246DA" w14:textId="77777777" w:rsidR="007D415F" w:rsidRPr="000F26BD" w:rsidRDefault="004B69BC" w:rsidP="007D415F">
      <w:pPr>
        <w:pStyle w:val="Overskrift2"/>
      </w:pPr>
      <w:bookmarkStart w:id="295" w:name="_Toc119321979"/>
      <w:bookmarkStart w:id="296" w:name="_Toc233701902"/>
      <w:r>
        <w:rPr>
          <w:rFonts w:eastAsia="Arial"/>
          <w:lang w:val="en-US"/>
        </w:rPr>
        <w:t>Lovval og verneting</w:t>
      </w:r>
      <w:bookmarkEnd w:id="295"/>
      <w:bookmarkEnd w:id="296"/>
    </w:p>
    <w:p w14:paraId="06D4E57A" w14:textId="77777777" w:rsidR="007D415F" w:rsidRPr="00515ADA" w:rsidRDefault="004B69BC" w:rsidP="007D415F">
      <w:pPr>
        <w:rPr>
          <w:rFonts w:cstheme="minorHAnsi"/>
        </w:rPr>
      </w:pPr>
      <w:r w:rsidRPr="004B69BC">
        <w:rPr>
          <w:rFonts w:ascii="Calibri" w:eastAsia="Calibri" w:hAnsi="Calibri" w:cs="Calibri"/>
        </w:rPr>
        <w:t>Partane sine rettar og plikter etter denne Avtalen blir i heilskap fastsette av norsk rett.</w:t>
      </w:r>
    </w:p>
    <w:p w14:paraId="3074295A" w14:textId="77777777" w:rsidR="007D415F" w:rsidRPr="00515ADA" w:rsidRDefault="007D415F" w:rsidP="007D415F">
      <w:pPr>
        <w:rPr>
          <w:rFonts w:cstheme="minorHAnsi"/>
        </w:rPr>
      </w:pPr>
    </w:p>
    <w:p w14:paraId="736325BA" w14:textId="77777777" w:rsidR="007D415F" w:rsidRPr="00515ADA" w:rsidRDefault="004B69BC" w:rsidP="007D415F">
      <w:pPr>
        <w:rPr>
          <w:rFonts w:cstheme="minorHAnsi"/>
        </w:rPr>
      </w:pPr>
      <w:r w:rsidRPr="004B69BC">
        <w:rPr>
          <w:rFonts w:ascii="Calibri" w:eastAsia="Calibri" w:hAnsi="Calibri" w:cs="Calibri"/>
        </w:rPr>
        <w:t>Dersom ein tvist ikkje blir løyst ved forhandlingar eller mekling, kan kvar av Partane forlange tvisten avgjort med endeleg verknad ved norske domstolar.</w:t>
      </w:r>
    </w:p>
    <w:p w14:paraId="3DAB4E13" w14:textId="77777777" w:rsidR="007D415F" w:rsidRPr="00515ADA" w:rsidRDefault="007D415F" w:rsidP="007D415F">
      <w:pPr>
        <w:rPr>
          <w:rFonts w:cstheme="minorHAnsi"/>
        </w:rPr>
      </w:pPr>
    </w:p>
    <w:p w14:paraId="6FDF1254" w14:textId="77777777" w:rsidR="007D415F" w:rsidRPr="00515ADA" w:rsidRDefault="004B69BC" w:rsidP="007D415F">
      <w:pPr>
        <w:rPr>
          <w:rFonts w:cstheme="minorHAnsi"/>
        </w:rPr>
      </w:pPr>
      <w:r w:rsidRPr="004B69BC">
        <w:rPr>
          <w:rFonts w:ascii="Calibri" w:eastAsia="Calibri" w:hAnsi="Calibri" w:cs="Calibri"/>
        </w:rPr>
        <w:t>Verneting er ved Kunden si forretningsadresse.</w:t>
      </w:r>
    </w:p>
    <w:p w14:paraId="5BCF2224" w14:textId="77777777" w:rsidR="007D415F" w:rsidRPr="00515ADA" w:rsidRDefault="007D415F" w:rsidP="007D415F">
      <w:pPr>
        <w:rPr>
          <w:rFonts w:cstheme="minorHAnsi"/>
        </w:rPr>
      </w:pPr>
    </w:p>
    <w:p w14:paraId="345DA236" w14:textId="77777777" w:rsidR="007D415F" w:rsidRPr="00515ADA" w:rsidRDefault="004B69BC" w:rsidP="007D415F">
      <w:pPr>
        <w:rPr>
          <w:rFonts w:cstheme="minorHAnsi"/>
          <w:strike/>
        </w:rPr>
      </w:pPr>
      <w:r w:rsidRPr="004B69BC">
        <w:rPr>
          <w:rFonts w:ascii="Calibri" w:eastAsia="Calibri" w:hAnsi="Calibri" w:cs="Calibri"/>
        </w:rPr>
        <w:t xml:space="preserve">Partane kan alternativt avtale at tvisten blir avgjort med endeleg verknad ved skilsdom. </w:t>
      </w:r>
    </w:p>
    <w:p w14:paraId="0724B103" w14:textId="77777777" w:rsidR="007D415F" w:rsidRPr="00515ADA" w:rsidRDefault="007D415F" w:rsidP="007D415F">
      <w:pPr>
        <w:rPr>
          <w:rFonts w:cstheme="minorHAnsi"/>
        </w:rPr>
      </w:pPr>
    </w:p>
    <w:p w14:paraId="25A766D4" w14:textId="77777777" w:rsidR="007D415F" w:rsidRPr="00515ADA" w:rsidRDefault="007D415F" w:rsidP="007D415F">
      <w:pPr>
        <w:rPr>
          <w:rFonts w:cstheme="minorHAnsi"/>
        </w:rPr>
      </w:pPr>
    </w:p>
    <w:p w14:paraId="2220A956" w14:textId="77777777" w:rsidR="00E959CE" w:rsidRPr="007D415F" w:rsidRDefault="004B69BC"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71A4" w14:textId="77777777" w:rsidR="00252CA7" w:rsidRDefault="00252CA7">
      <w:r>
        <w:separator/>
      </w:r>
    </w:p>
    <w:p w14:paraId="319E9E29" w14:textId="77777777" w:rsidR="00252CA7" w:rsidRDefault="00252CA7"/>
  </w:endnote>
  <w:endnote w:type="continuationSeparator" w:id="0">
    <w:p w14:paraId="31ABF7BC" w14:textId="77777777" w:rsidR="00252CA7" w:rsidRDefault="00252CA7">
      <w:r>
        <w:continuationSeparator/>
      </w:r>
    </w:p>
    <w:p w14:paraId="2D4BA869" w14:textId="77777777" w:rsidR="00252CA7" w:rsidRDefault="00252CA7"/>
  </w:endnote>
  <w:endnote w:type="continuationNotice" w:id="1">
    <w:p w14:paraId="753E886F" w14:textId="77777777" w:rsidR="00252CA7" w:rsidRDefault="00252CA7"/>
    <w:p w14:paraId="7B04F65E" w14:textId="77777777" w:rsidR="00252CA7" w:rsidRDefault="00252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67F3" w14:textId="77777777" w:rsidR="002A7040" w:rsidRDefault="002A7040" w:rsidP="0078684D">
    <w:pPr>
      <w:pStyle w:val="Topptekst"/>
      <w:rPr>
        <w:rFonts w:ascii="Calibri" w:hAnsi="Calibri"/>
      </w:rPr>
    </w:pPr>
  </w:p>
  <w:p w14:paraId="5FD1B6AF"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7EB6"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8E0E" w14:textId="77777777" w:rsidR="002A7040" w:rsidRDefault="002A7040" w:rsidP="0078684D">
    <w:pPr>
      <w:pStyle w:val="Topptekst"/>
      <w:rPr>
        <w:rFonts w:ascii="Calibri" w:hAnsi="Calibri"/>
      </w:rPr>
    </w:pPr>
  </w:p>
  <w:p w14:paraId="7F3F7584" w14:textId="77777777" w:rsidR="002A7040" w:rsidRPr="003666D3" w:rsidRDefault="004B69BC" w:rsidP="009F15F8">
    <w:pPr>
      <w:pStyle w:val="Bunntekst"/>
      <w:tabs>
        <w:tab w:val="clear" w:pos="9072"/>
        <w:tab w:val="right" w:pos="8220"/>
      </w:tabs>
      <w:rPr>
        <w:rFonts w:ascii="Calibri" w:hAnsi="Calibri"/>
        <w:smallCaps w:val="0"/>
      </w:rPr>
    </w:pPr>
    <w:r>
      <w:rPr>
        <w:rFonts w:ascii="Calibri" w:eastAsia="Calibri" w:hAnsi="Calibri"/>
        <w:smallCaps w:val="0"/>
        <w:lang w:val="en-US"/>
      </w:rPr>
      <w:tab/>
    </w:r>
    <w:r>
      <w:rPr>
        <w:rFonts w:ascii="Calibri" w:eastAsia="Calibri" w:hAnsi="Calibri"/>
        <w:smallCaps w:val="0"/>
        <w:lang w:val="en-US"/>
      </w:rPr>
      <w:tab/>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US"/>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882" w14:textId="22179182" w:rsidR="002A7040" w:rsidRPr="00C71D90" w:rsidRDefault="004B69BC"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US" w:eastAsia="en-US"/>
      </w:rPr>
      <w:t>SSA-O 202</w:t>
    </w:r>
    <w:r w:rsidR="000A71C6">
      <w:rPr>
        <w:rFonts w:ascii="Calibri" w:eastAsia="Calibri" w:hAnsi="Calibri"/>
        <w:smallCaps w:val="0"/>
        <w:lang w:val="en-US" w:eastAsia="en-US"/>
      </w:rPr>
      <w:t>6</w:t>
    </w:r>
    <w:r>
      <w:rPr>
        <w:rFonts w:ascii="Calibri" w:eastAsia="Calibri" w:hAnsi="Calibri"/>
        <w:lang w:val="en-US" w:eastAsia="en-US"/>
      </w:rPr>
      <w:tab/>
    </w:r>
    <w:r>
      <w:rPr>
        <w:rFonts w:ascii="Calibri" w:eastAsia="Calibri" w:hAnsi="Calibri"/>
        <w:smallCaps w:val="0"/>
        <w:lang w:val="en-US" w:eastAsia="en-US"/>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55A863D9"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2BE8" w14:textId="12FA86DD" w:rsidR="002A7040" w:rsidRPr="00713F9F" w:rsidRDefault="004B69BC"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US" w:eastAsia="en-US"/>
      </w:rPr>
      <w:t>SSA-O 202</w:t>
    </w:r>
    <w:r w:rsidR="0000168C">
      <w:rPr>
        <w:rFonts w:ascii="Calibri" w:eastAsia="Calibri" w:hAnsi="Calibri"/>
        <w:smallCaps w:val="0"/>
        <w:lang w:val="en-US" w:eastAsia="en-US"/>
      </w:rPr>
      <w:t>6</w:t>
    </w:r>
    <w:r>
      <w:rPr>
        <w:rFonts w:ascii="Calibri" w:eastAsia="Calibri" w:hAnsi="Calibri"/>
        <w:lang w:val="en-US" w:eastAsia="en-US"/>
      </w:rPr>
      <w:tab/>
    </w:r>
    <w:r>
      <w:rPr>
        <w:rFonts w:ascii="Calibri" w:eastAsia="Calibri" w:hAnsi="Calibri"/>
        <w:smallCaps w:val="0"/>
        <w:lang w:val="en-US" w:eastAsia="en-US"/>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US" w:eastAsia="en-US"/>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17C69" w14:textId="77777777" w:rsidR="00252CA7" w:rsidRDefault="00252CA7">
      <w:r>
        <w:separator/>
      </w:r>
    </w:p>
    <w:p w14:paraId="11DE8F8E" w14:textId="77777777" w:rsidR="00252CA7" w:rsidRDefault="00252CA7"/>
  </w:footnote>
  <w:footnote w:type="continuationSeparator" w:id="0">
    <w:p w14:paraId="0A9306A2" w14:textId="77777777" w:rsidR="00252CA7" w:rsidRDefault="00252CA7">
      <w:r>
        <w:continuationSeparator/>
      </w:r>
    </w:p>
    <w:p w14:paraId="457233A4" w14:textId="77777777" w:rsidR="00252CA7" w:rsidRDefault="00252CA7"/>
  </w:footnote>
  <w:footnote w:type="continuationNotice" w:id="1">
    <w:p w14:paraId="6A70B051" w14:textId="77777777" w:rsidR="00252CA7" w:rsidRDefault="00252CA7"/>
    <w:p w14:paraId="0028F3DD" w14:textId="77777777" w:rsidR="00252CA7" w:rsidRDefault="00252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70AF" w14:textId="77777777" w:rsidR="002A7040" w:rsidRDefault="004B69BC" w:rsidP="009F15F8">
    <w:pPr>
      <w:pStyle w:val="Topptekst"/>
    </w:pP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US"/>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US"/>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US"/>
      </w:rPr>
      <w:t>Skal ikkje brukast</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US"/>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US"/>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US"/>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US"/>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US"/>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US"/>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US"/>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US"/>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US"/>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US"/>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US"/>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E659" w14:textId="77777777" w:rsidR="002A7040" w:rsidRDefault="004B69BC" w:rsidP="009F15F8">
    <w:pPr>
      <w:pStyle w:val="Topptekst"/>
    </w:pP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r>
      <w:fldChar w:fldCharType="begin"/>
    </w:r>
    <w:r>
      <w:instrText xml:space="preserve"> SET DOC_ID "S-2008-0041292" </w:instrText>
    </w:r>
    <w:r>
      <w:fldChar w:fldCharType="separate"/>
    </w:r>
    <w:r>
      <w:rPr>
        <w:rFonts w:ascii="Calibri" w:eastAsia="Calibri" w:hAnsi="Calibri"/>
        <w:lang w:val="en-US"/>
      </w:rPr>
      <w:t>S-2008-0041292</w:t>
    </w:r>
    <w:r>
      <w:fldChar w:fldCharType="end"/>
    </w:r>
    <w:r>
      <w:fldChar w:fldCharType="begin"/>
    </w:r>
    <w:r>
      <w:instrText xml:space="preserve"> SET SAKSNR "508535-002" </w:instrText>
    </w:r>
    <w:r>
      <w:fldChar w:fldCharType="separate"/>
    </w:r>
    <w:r>
      <w:rPr>
        <w:rFonts w:ascii="Calibri" w:eastAsia="Calibri" w:hAnsi="Calibri"/>
        <w:lang w:val="en-US"/>
      </w:rPr>
      <w:t>508535-002</w:t>
    </w:r>
    <w:r>
      <w:fldChar w:fldCharType="end"/>
    </w:r>
    <w:r>
      <w:fldChar w:fldCharType="begin"/>
    </w:r>
    <w:r>
      <w:instrText xml:space="preserve"> SET SAKSNAVN "Brukes ikke" </w:instrText>
    </w:r>
    <w:r>
      <w:fldChar w:fldCharType="separate"/>
    </w:r>
    <w:r>
      <w:rPr>
        <w:rFonts w:ascii="Calibri" w:eastAsia="Calibri" w:hAnsi="Calibri"/>
        <w:lang w:val="en-US"/>
      </w:rPr>
      <w:t>Skal ikkje brukast</w:t>
    </w:r>
    <w:r>
      <w:fldChar w:fldCharType="end"/>
    </w:r>
    <w:r>
      <w:fldChar w:fldCharType="begin"/>
    </w:r>
    <w:r>
      <w:instrText xml:space="preserve"> SET TITTEL "SSA-D" </w:instrText>
    </w:r>
    <w:r>
      <w:fldChar w:fldCharType="separate"/>
    </w:r>
    <w:r>
      <w:rPr>
        <w:rFonts w:ascii="Calibri" w:eastAsia="Calibri" w:hAnsi="Calibri"/>
        <w:lang w:val="en-US"/>
      </w:rPr>
      <w:t>SSA-D</w:t>
    </w:r>
    <w:r>
      <w:fldChar w:fldCharType="end"/>
    </w:r>
    <w:r>
      <w:fldChar w:fldCharType="begin"/>
    </w:r>
    <w:r>
      <w:instrText xml:space="preserve"> SET SAKSNAVN2 "" </w:instrText>
    </w:r>
    <w:r>
      <w:fldChar w:fldCharType="separate"/>
    </w:r>
    <w:r>
      <w:rPr>
        <w:rFonts w:ascii="Calibri" w:eastAsia="Calibri" w:hAnsi="Calibri"/>
        <w:lang w:val="en-US"/>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US"/>
      </w:rPr>
      <w:t>DIFI-Direktoratet for Forvaltning og IKT</w:t>
    </w:r>
    <w:r>
      <w:fldChar w:fldCharType="end"/>
    </w:r>
    <w:r>
      <w:fldChar w:fldCharType="begin"/>
    </w:r>
    <w:r>
      <w:instrText xml:space="preserve"> SET KLIENT2 "" </w:instrText>
    </w:r>
    <w:r>
      <w:fldChar w:fldCharType="separate"/>
    </w:r>
    <w:r>
      <w:rPr>
        <w:rFonts w:ascii="Calibri" w:eastAsia="Calibri" w:hAnsi="Calibri"/>
        <w:lang w:val="en-US"/>
      </w:rPr>
      <w:t xml:space="preserve"> </w:t>
    </w:r>
    <w:r>
      <w:fldChar w:fldCharType="end"/>
    </w:r>
    <w:r>
      <w:fldChar w:fldCharType="begin"/>
    </w:r>
    <w:r>
      <w:instrText xml:space="preserve"> SET DOK_EIER "RRI" </w:instrText>
    </w:r>
    <w:r>
      <w:fldChar w:fldCharType="separate"/>
    </w:r>
    <w:r>
      <w:rPr>
        <w:rFonts w:ascii="Calibri" w:eastAsia="Calibri" w:hAnsi="Calibri"/>
        <w:lang w:val="en-US"/>
      </w:rPr>
      <w:t>RRI</w:t>
    </w:r>
    <w:r>
      <w:fldChar w:fldCharType="end"/>
    </w:r>
    <w:r>
      <w:fldChar w:fldCharType="begin"/>
    </w:r>
    <w:r>
      <w:instrText xml:space="preserve"> SET SPRAK "No" </w:instrText>
    </w:r>
    <w:r>
      <w:fldChar w:fldCharType="separate"/>
    </w:r>
    <w:r>
      <w:rPr>
        <w:rFonts w:ascii="Calibri" w:eastAsia="Calibri" w:hAnsi="Calibri"/>
        <w:lang w:val="en-US"/>
      </w:rPr>
      <w:t>No</w:t>
    </w:r>
    <w:r>
      <w:fldChar w:fldCharType="end"/>
    </w:r>
    <w:r>
      <w:fldChar w:fldCharType="begin"/>
    </w:r>
    <w:r>
      <w:instrText xml:space="preserve"> SET ANSV_PARTNER "IHB" </w:instrText>
    </w:r>
    <w:r>
      <w:fldChar w:fldCharType="separate"/>
    </w:r>
    <w:r>
      <w:rPr>
        <w:rFonts w:ascii="Calibri" w:eastAsia="Calibri" w:hAnsi="Calibri"/>
        <w:lang w:val="en-US"/>
      </w:rPr>
      <w:t>IHB</w:t>
    </w:r>
    <w:r>
      <w:fldChar w:fldCharType="end"/>
    </w:r>
    <w:r>
      <w:fldChar w:fldCharType="begin"/>
    </w:r>
    <w:r>
      <w:instrText xml:space="preserve"> SET ANSV_PARTNER2 "" </w:instrText>
    </w:r>
    <w:r>
      <w:fldChar w:fldCharType="separate"/>
    </w:r>
    <w:r>
      <w:rPr>
        <w:rFonts w:ascii="Calibri" w:eastAsia="Calibri" w:hAnsi="Calibri"/>
        <w:lang w:val="en-US"/>
      </w:rPr>
      <w:t xml:space="preserve"> </w:t>
    </w:r>
    <w:r>
      <w:fldChar w:fldCharType="end"/>
    </w:r>
    <w:r>
      <w:fldChar w:fldCharType="begin"/>
    </w:r>
    <w:r>
      <w:instrText xml:space="preserve"> SET KONTOR "Oslo" </w:instrText>
    </w:r>
    <w:r>
      <w:fldChar w:fldCharType="separate"/>
    </w:r>
    <w:r>
      <w:rPr>
        <w:rFonts w:ascii="Calibri" w:eastAsia="Calibri" w:hAnsi="Calibri"/>
        <w:lang w:val="en-US"/>
      </w:rPr>
      <w:t>Oslo</w:t>
    </w:r>
    <w:r>
      <w:fldChar w:fldCharType="end"/>
    </w:r>
    <w:r>
      <w:fldChar w:fldCharType="begin"/>
    </w:r>
    <w:r>
      <w:instrText xml:space="preserve"> SET REVISJON "1" </w:instrText>
    </w:r>
    <w:r>
      <w:fldChar w:fldCharType="separate"/>
    </w:r>
    <w:r>
      <w:rPr>
        <w:rFonts w:ascii="Calibri" w:eastAsia="Calibri" w:hAnsi="Calibri"/>
        <w:lang w:val="en-US"/>
      </w:rPr>
      <w:t>1</w:t>
    </w:r>
    <w:r>
      <w:fldChar w:fldCharType="end"/>
    </w:r>
    <w:r>
      <w:fldChar w:fldCharType="begin"/>
    </w:r>
    <w:r>
      <w:instrText xml:space="preserve"> SET DB_RNO "276" </w:instrText>
    </w:r>
    <w:r>
      <w:fldChar w:fldCharType="separate"/>
    </w:r>
    <w:r>
      <w:rPr>
        <w:rFonts w:ascii="Calibri" w:eastAsia="Calibri" w:hAnsi="Calibri"/>
        <w:lang w:val="en-US"/>
      </w:rPr>
      <w:t>276</w:t>
    </w:r>
    <w:r>
      <w:fldChar w:fldCharType="end"/>
    </w:r>
    <w:r>
      <w:fldChar w:fldCharType="begin"/>
    </w:r>
    <w:r>
      <w:instrText xml:space="preserve"> SET OPPRETTET_AV "RRI" </w:instrText>
    </w:r>
    <w:r>
      <w:fldChar w:fldCharType="separate"/>
    </w:r>
    <w:r>
      <w:rPr>
        <w:rFonts w:ascii="Calibri" w:eastAsia="Calibri" w:hAnsi="Calibri"/>
        <w:lang w:val="en-US"/>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DBAC"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B630" w14:textId="77777777"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4B0F"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59B0486A">
      <w:start w:val="1"/>
      <w:numFmt w:val="decimal"/>
      <w:lvlText w:val="%1."/>
      <w:lvlJc w:val="left"/>
      <w:pPr>
        <w:ind w:left="1077" w:hanging="360"/>
      </w:pPr>
    </w:lvl>
    <w:lvl w:ilvl="1" w:tplc="75FEF2C8">
      <w:start w:val="1"/>
      <w:numFmt w:val="lowerLetter"/>
      <w:lvlText w:val="%2."/>
      <w:lvlJc w:val="left"/>
      <w:pPr>
        <w:ind w:left="1797" w:hanging="360"/>
      </w:pPr>
    </w:lvl>
    <w:lvl w:ilvl="2" w:tplc="A1B88B20">
      <w:start w:val="1"/>
      <w:numFmt w:val="lowerRoman"/>
      <w:lvlText w:val="%3."/>
      <w:lvlJc w:val="right"/>
      <w:pPr>
        <w:ind w:left="2517" w:hanging="180"/>
      </w:pPr>
    </w:lvl>
    <w:lvl w:ilvl="3" w:tplc="E140EA76">
      <w:start w:val="1"/>
      <w:numFmt w:val="decimal"/>
      <w:lvlText w:val="%4."/>
      <w:lvlJc w:val="left"/>
      <w:pPr>
        <w:ind w:left="3237" w:hanging="360"/>
      </w:pPr>
    </w:lvl>
    <w:lvl w:ilvl="4" w:tplc="79009540">
      <w:start w:val="1"/>
      <w:numFmt w:val="lowerLetter"/>
      <w:lvlText w:val="%5."/>
      <w:lvlJc w:val="left"/>
      <w:pPr>
        <w:ind w:left="3957" w:hanging="360"/>
      </w:pPr>
    </w:lvl>
    <w:lvl w:ilvl="5" w:tplc="21D08D36">
      <w:start w:val="1"/>
      <w:numFmt w:val="lowerRoman"/>
      <w:lvlText w:val="%6."/>
      <w:lvlJc w:val="right"/>
      <w:pPr>
        <w:ind w:left="4677" w:hanging="180"/>
      </w:pPr>
    </w:lvl>
    <w:lvl w:ilvl="6" w:tplc="EB2CBCC4">
      <w:start w:val="1"/>
      <w:numFmt w:val="decimal"/>
      <w:lvlText w:val="%7."/>
      <w:lvlJc w:val="left"/>
      <w:pPr>
        <w:ind w:left="5397" w:hanging="360"/>
      </w:pPr>
    </w:lvl>
    <w:lvl w:ilvl="7" w:tplc="3A228D54">
      <w:start w:val="1"/>
      <w:numFmt w:val="lowerLetter"/>
      <w:lvlText w:val="%8."/>
      <w:lvlJc w:val="left"/>
      <w:pPr>
        <w:ind w:left="6117" w:hanging="360"/>
      </w:pPr>
    </w:lvl>
    <w:lvl w:ilvl="8" w:tplc="6850536C">
      <w:start w:val="1"/>
      <w:numFmt w:val="lowerRoman"/>
      <w:lvlText w:val="%9."/>
      <w:lvlJc w:val="right"/>
      <w:pPr>
        <w:ind w:left="6837" w:hanging="180"/>
      </w:pPr>
    </w:lvl>
  </w:abstractNum>
  <w:abstractNum w:abstractNumId="2" w15:restartNumberingAfterBreak="0">
    <w:nsid w:val="0061465A"/>
    <w:multiLevelType w:val="hybridMultilevel"/>
    <w:tmpl w:val="EDCC6A0A"/>
    <w:lvl w:ilvl="0" w:tplc="1B0840B6">
      <w:start w:val="1"/>
      <w:numFmt w:val="lowerRoman"/>
      <w:lvlText w:val="%1)"/>
      <w:lvlJc w:val="left"/>
      <w:pPr>
        <w:ind w:left="1080" w:hanging="720"/>
      </w:pPr>
      <w:rPr>
        <w:rFonts w:hint="default"/>
      </w:rPr>
    </w:lvl>
    <w:lvl w:ilvl="1" w:tplc="D93EBB5A" w:tentative="1">
      <w:start w:val="1"/>
      <w:numFmt w:val="lowerLetter"/>
      <w:lvlText w:val="%2."/>
      <w:lvlJc w:val="left"/>
      <w:pPr>
        <w:ind w:left="1440" w:hanging="360"/>
      </w:pPr>
    </w:lvl>
    <w:lvl w:ilvl="2" w:tplc="15025A60" w:tentative="1">
      <w:start w:val="1"/>
      <w:numFmt w:val="lowerRoman"/>
      <w:lvlText w:val="%3."/>
      <w:lvlJc w:val="right"/>
      <w:pPr>
        <w:ind w:left="2160" w:hanging="180"/>
      </w:pPr>
    </w:lvl>
    <w:lvl w:ilvl="3" w:tplc="A1E0AEA0" w:tentative="1">
      <w:start w:val="1"/>
      <w:numFmt w:val="decimal"/>
      <w:lvlText w:val="%4."/>
      <w:lvlJc w:val="left"/>
      <w:pPr>
        <w:ind w:left="2880" w:hanging="360"/>
      </w:pPr>
    </w:lvl>
    <w:lvl w:ilvl="4" w:tplc="9E28CB0E" w:tentative="1">
      <w:start w:val="1"/>
      <w:numFmt w:val="lowerLetter"/>
      <w:lvlText w:val="%5."/>
      <w:lvlJc w:val="left"/>
      <w:pPr>
        <w:ind w:left="3600" w:hanging="360"/>
      </w:pPr>
    </w:lvl>
    <w:lvl w:ilvl="5" w:tplc="8AB26234" w:tentative="1">
      <w:start w:val="1"/>
      <w:numFmt w:val="lowerRoman"/>
      <w:lvlText w:val="%6."/>
      <w:lvlJc w:val="right"/>
      <w:pPr>
        <w:ind w:left="4320" w:hanging="180"/>
      </w:pPr>
    </w:lvl>
    <w:lvl w:ilvl="6" w:tplc="C6FC61F2" w:tentative="1">
      <w:start w:val="1"/>
      <w:numFmt w:val="decimal"/>
      <w:lvlText w:val="%7."/>
      <w:lvlJc w:val="left"/>
      <w:pPr>
        <w:ind w:left="5040" w:hanging="360"/>
      </w:pPr>
    </w:lvl>
    <w:lvl w:ilvl="7" w:tplc="F30222A2" w:tentative="1">
      <w:start w:val="1"/>
      <w:numFmt w:val="lowerLetter"/>
      <w:lvlText w:val="%8."/>
      <w:lvlJc w:val="left"/>
      <w:pPr>
        <w:ind w:left="5760" w:hanging="360"/>
      </w:pPr>
    </w:lvl>
    <w:lvl w:ilvl="8" w:tplc="F93E81D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F864BD46">
      <w:start w:val="1"/>
      <w:numFmt w:val="decimal"/>
      <w:pStyle w:val="figurtekst"/>
      <w:lvlText w:val="%1."/>
      <w:lvlJc w:val="left"/>
      <w:pPr>
        <w:tabs>
          <w:tab w:val="num" w:pos="360"/>
        </w:tabs>
        <w:ind w:left="360" w:hanging="360"/>
      </w:pPr>
      <w:rPr>
        <w:rFonts w:ascii="Times New Roman" w:hAnsi="Times New Roman" w:cs="Times New Roman"/>
      </w:rPr>
    </w:lvl>
    <w:lvl w:ilvl="1" w:tplc="D144B236">
      <w:start w:val="1"/>
      <w:numFmt w:val="bullet"/>
      <w:lvlText w:val="o"/>
      <w:lvlJc w:val="left"/>
      <w:pPr>
        <w:tabs>
          <w:tab w:val="num" w:pos="1440"/>
        </w:tabs>
        <w:ind w:left="1440" w:hanging="360"/>
      </w:pPr>
      <w:rPr>
        <w:rFonts w:ascii="Courier New" w:hAnsi="Courier New" w:cs="Courier New" w:hint="default"/>
      </w:rPr>
    </w:lvl>
    <w:lvl w:ilvl="2" w:tplc="51407772">
      <w:start w:val="1"/>
      <w:numFmt w:val="bullet"/>
      <w:lvlText w:val=""/>
      <w:lvlJc w:val="left"/>
      <w:pPr>
        <w:tabs>
          <w:tab w:val="num" w:pos="2160"/>
        </w:tabs>
        <w:ind w:left="2160" w:hanging="360"/>
      </w:pPr>
      <w:rPr>
        <w:rFonts w:ascii="Wingdings" w:hAnsi="Wingdings" w:cs="Times New Roman" w:hint="default"/>
      </w:rPr>
    </w:lvl>
    <w:lvl w:ilvl="3" w:tplc="B32C3122">
      <w:start w:val="1"/>
      <w:numFmt w:val="bullet"/>
      <w:lvlText w:val=""/>
      <w:lvlJc w:val="left"/>
      <w:pPr>
        <w:tabs>
          <w:tab w:val="num" w:pos="2880"/>
        </w:tabs>
        <w:ind w:left="2880" w:hanging="360"/>
      </w:pPr>
      <w:rPr>
        <w:rFonts w:ascii="Symbol" w:hAnsi="Symbol" w:cs="Times New Roman" w:hint="default"/>
      </w:rPr>
    </w:lvl>
    <w:lvl w:ilvl="4" w:tplc="55368F82">
      <w:start w:val="1"/>
      <w:numFmt w:val="bullet"/>
      <w:lvlText w:val="o"/>
      <w:lvlJc w:val="left"/>
      <w:pPr>
        <w:tabs>
          <w:tab w:val="num" w:pos="3600"/>
        </w:tabs>
        <w:ind w:left="3600" w:hanging="360"/>
      </w:pPr>
      <w:rPr>
        <w:rFonts w:ascii="Courier New" w:hAnsi="Courier New" w:cs="Courier New" w:hint="default"/>
      </w:rPr>
    </w:lvl>
    <w:lvl w:ilvl="5" w:tplc="E9888EFA">
      <w:start w:val="1"/>
      <w:numFmt w:val="bullet"/>
      <w:lvlText w:val=""/>
      <w:lvlJc w:val="left"/>
      <w:pPr>
        <w:tabs>
          <w:tab w:val="num" w:pos="4320"/>
        </w:tabs>
        <w:ind w:left="4320" w:hanging="360"/>
      </w:pPr>
      <w:rPr>
        <w:rFonts w:ascii="Wingdings" w:hAnsi="Wingdings" w:cs="Times New Roman" w:hint="default"/>
      </w:rPr>
    </w:lvl>
    <w:lvl w:ilvl="6" w:tplc="ADA4DAC4">
      <w:start w:val="1"/>
      <w:numFmt w:val="bullet"/>
      <w:lvlText w:val=""/>
      <w:lvlJc w:val="left"/>
      <w:pPr>
        <w:tabs>
          <w:tab w:val="num" w:pos="5040"/>
        </w:tabs>
        <w:ind w:left="5040" w:hanging="360"/>
      </w:pPr>
      <w:rPr>
        <w:rFonts w:ascii="Symbol" w:hAnsi="Symbol" w:cs="Times New Roman" w:hint="default"/>
      </w:rPr>
    </w:lvl>
    <w:lvl w:ilvl="7" w:tplc="279633F0">
      <w:start w:val="1"/>
      <w:numFmt w:val="bullet"/>
      <w:lvlText w:val="o"/>
      <w:lvlJc w:val="left"/>
      <w:pPr>
        <w:tabs>
          <w:tab w:val="num" w:pos="5760"/>
        </w:tabs>
        <w:ind w:left="5760" w:hanging="360"/>
      </w:pPr>
      <w:rPr>
        <w:rFonts w:ascii="Courier New" w:hAnsi="Courier New" w:cs="Courier New" w:hint="default"/>
      </w:rPr>
    </w:lvl>
    <w:lvl w:ilvl="8" w:tplc="C45C7C1C">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142E67D2">
      <w:start w:val="1"/>
      <w:numFmt w:val="decimal"/>
      <w:lvlText w:val="%1."/>
      <w:lvlJc w:val="left"/>
      <w:pPr>
        <w:tabs>
          <w:tab w:val="num" w:pos="360"/>
        </w:tabs>
        <w:ind w:left="360" w:hanging="360"/>
      </w:pPr>
    </w:lvl>
    <w:lvl w:ilvl="1" w:tplc="38A20B9C">
      <w:start w:val="1"/>
      <w:numFmt w:val="lowerLetter"/>
      <w:lvlText w:val="%2."/>
      <w:lvlJc w:val="left"/>
      <w:pPr>
        <w:tabs>
          <w:tab w:val="num" w:pos="1080"/>
        </w:tabs>
        <w:ind w:left="1080" w:hanging="360"/>
      </w:pPr>
      <w:rPr>
        <w:rFonts w:ascii="Times New Roman" w:hAnsi="Times New Roman" w:cs="Times New Roman" w:hint="default"/>
      </w:rPr>
    </w:lvl>
    <w:lvl w:ilvl="2" w:tplc="9F98097C">
      <w:start w:val="1"/>
      <w:numFmt w:val="lowerRoman"/>
      <w:lvlText w:val="%3."/>
      <w:lvlJc w:val="right"/>
      <w:pPr>
        <w:tabs>
          <w:tab w:val="num" w:pos="1800"/>
        </w:tabs>
        <w:ind w:left="1800" w:hanging="180"/>
      </w:pPr>
      <w:rPr>
        <w:rFonts w:ascii="Times New Roman" w:hAnsi="Times New Roman" w:cs="Times New Roman"/>
      </w:rPr>
    </w:lvl>
    <w:lvl w:ilvl="3" w:tplc="1AF47602">
      <w:start w:val="1"/>
      <w:numFmt w:val="decimal"/>
      <w:lvlText w:val="%4."/>
      <w:lvlJc w:val="left"/>
      <w:pPr>
        <w:tabs>
          <w:tab w:val="num" w:pos="2520"/>
        </w:tabs>
        <w:ind w:left="2520" w:hanging="360"/>
      </w:pPr>
      <w:rPr>
        <w:rFonts w:ascii="Times New Roman" w:hAnsi="Times New Roman" w:cs="Times New Roman"/>
      </w:rPr>
    </w:lvl>
    <w:lvl w:ilvl="4" w:tplc="953A6C30">
      <w:start w:val="1"/>
      <w:numFmt w:val="lowerLetter"/>
      <w:lvlText w:val="%5."/>
      <w:lvlJc w:val="left"/>
      <w:pPr>
        <w:tabs>
          <w:tab w:val="num" w:pos="3240"/>
        </w:tabs>
        <w:ind w:left="3240" w:hanging="360"/>
      </w:pPr>
      <w:rPr>
        <w:rFonts w:ascii="Times New Roman" w:hAnsi="Times New Roman" w:cs="Times New Roman"/>
      </w:rPr>
    </w:lvl>
    <w:lvl w:ilvl="5" w:tplc="0C0CA6F0">
      <w:start w:val="1"/>
      <w:numFmt w:val="lowerRoman"/>
      <w:lvlText w:val="%6."/>
      <w:lvlJc w:val="right"/>
      <w:pPr>
        <w:tabs>
          <w:tab w:val="num" w:pos="3960"/>
        </w:tabs>
        <w:ind w:left="3960" w:hanging="180"/>
      </w:pPr>
      <w:rPr>
        <w:rFonts w:ascii="Times New Roman" w:hAnsi="Times New Roman" w:cs="Times New Roman"/>
      </w:rPr>
    </w:lvl>
    <w:lvl w:ilvl="6" w:tplc="E250DBFA">
      <w:start w:val="1"/>
      <w:numFmt w:val="decimal"/>
      <w:lvlText w:val="%7."/>
      <w:lvlJc w:val="left"/>
      <w:pPr>
        <w:tabs>
          <w:tab w:val="num" w:pos="4680"/>
        </w:tabs>
        <w:ind w:left="4680" w:hanging="360"/>
      </w:pPr>
      <w:rPr>
        <w:rFonts w:ascii="Times New Roman" w:hAnsi="Times New Roman" w:cs="Times New Roman"/>
      </w:rPr>
    </w:lvl>
    <w:lvl w:ilvl="7" w:tplc="AB2669F8">
      <w:start w:val="1"/>
      <w:numFmt w:val="lowerLetter"/>
      <w:lvlText w:val="%8."/>
      <w:lvlJc w:val="left"/>
      <w:pPr>
        <w:tabs>
          <w:tab w:val="num" w:pos="5400"/>
        </w:tabs>
        <w:ind w:left="5400" w:hanging="360"/>
      </w:pPr>
      <w:rPr>
        <w:rFonts w:ascii="Times New Roman" w:hAnsi="Times New Roman" w:cs="Times New Roman"/>
      </w:rPr>
    </w:lvl>
    <w:lvl w:ilvl="8" w:tplc="C96A8D6C">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A3A46926">
      <w:start w:val="1"/>
      <w:numFmt w:val="bullet"/>
      <w:lvlText w:val=""/>
      <w:lvlJc w:val="left"/>
      <w:pPr>
        <w:ind w:left="720" w:hanging="360"/>
      </w:pPr>
      <w:rPr>
        <w:rFonts w:ascii="Symbol" w:hAnsi="Symbol" w:hint="default"/>
      </w:rPr>
    </w:lvl>
    <w:lvl w:ilvl="1" w:tplc="4776090E">
      <w:start w:val="1"/>
      <w:numFmt w:val="bullet"/>
      <w:lvlText w:val="o"/>
      <w:lvlJc w:val="left"/>
      <w:pPr>
        <w:ind w:left="1440" w:hanging="360"/>
      </w:pPr>
      <w:rPr>
        <w:rFonts w:ascii="Courier New" w:hAnsi="Courier New" w:cs="Courier New" w:hint="default"/>
      </w:rPr>
    </w:lvl>
    <w:lvl w:ilvl="2" w:tplc="A9327870" w:tentative="1">
      <w:start w:val="1"/>
      <w:numFmt w:val="bullet"/>
      <w:lvlText w:val=""/>
      <w:lvlJc w:val="left"/>
      <w:pPr>
        <w:ind w:left="2160" w:hanging="360"/>
      </w:pPr>
      <w:rPr>
        <w:rFonts w:ascii="Wingdings" w:hAnsi="Wingdings" w:hint="default"/>
      </w:rPr>
    </w:lvl>
    <w:lvl w:ilvl="3" w:tplc="E5127202" w:tentative="1">
      <w:start w:val="1"/>
      <w:numFmt w:val="bullet"/>
      <w:lvlText w:val=""/>
      <w:lvlJc w:val="left"/>
      <w:pPr>
        <w:ind w:left="2880" w:hanging="360"/>
      </w:pPr>
      <w:rPr>
        <w:rFonts w:ascii="Symbol" w:hAnsi="Symbol" w:hint="default"/>
      </w:rPr>
    </w:lvl>
    <w:lvl w:ilvl="4" w:tplc="1ED67162" w:tentative="1">
      <w:start w:val="1"/>
      <w:numFmt w:val="bullet"/>
      <w:lvlText w:val="o"/>
      <w:lvlJc w:val="left"/>
      <w:pPr>
        <w:ind w:left="3600" w:hanging="360"/>
      </w:pPr>
      <w:rPr>
        <w:rFonts w:ascii="Courier New" w:hAnsi="Courier New" w:cs="Courier New" w:hint="default"/>
      </w:rPr>
    </w:lvl>
    <w:lvl w:ilvl="5" w:tplc="3F3AE02C" w:tentative="1">
      <w:start w:val="1"/>
      <w:numFmt w:val="bullet"/>
      <w:lvlText w:val=""/>
      <w:lvlJc w:val="left"/>
      <w:pPr>
        <w:ind w:left="4320" w:hanging="360"/>
      </w:pPr>
      <w:rPr>
        <w:rFonts w:ascii="Wingdings" w:hAnsi="Wingdings" w:hint="default"/>
      </w:rPr>
    </w:lvl>
    <w:lvl w:ilvl="6" w:tplc="B3DA6130" w:tentative="1">
      <w:start w:val="1"/>
      <w:numFmt w:val="bullet"/>
      <w:lvlText w:val=""/>
      <w:lvlJc w:val="left"/>
      <w:pPr>
        <w:ind w:left="5040" w:hanging="360"/>
      </w:pPr>
      <w:rPr>
        <w:rFonts w:ascii="Symbol" w:hAnsi="Symbol" w:hint="default"/>
      </w:rPr>
    </w:lvl>
    <w:lvl w:ilvl="7" w:tplc="E9B8BB0C" w:tentative="1">
      <w:start w:val="1"/>
      <w:numFmt w:val="bullet"/>
      <w:lvlText w:val="o"/>
      <w:lvlJc w:val="left"/>
      <w:pPr>
        <w:ind w:left="5760" w:hanging="360"/>
      </w:pPr>
      <w:rPr>
        <w:rFonts w:ascii="Courier New" w:hAnsi="Courier New" w:cs="Courier New" w:hint="default"/>
      </w:rPr>
    </w:lvl>
    <w:lvl w:ilvl="8" w:tplc="2FF8C84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B1F0D2A8">
      <w:start w:val="1"/>
      <w:numFmt w:val="decimal"/>
      <w:pStyle w:val="Listeavsnitt"/>
      <w:lvlText w:val="%1."/>
      <w:lvlJc w:val="left"/>
      <w:pPr>
        <w:tabs>
          <w:tab w:val="num" w:pos="720"/>
        </w:tabs>
        <w:ind w:left="720" w:hanging="360"/>
      </w:pPr>
    </w:lvl>
    <w:lvl w:ilvl="1" w:tplc="2EB06626">
      <w:start w:val="1"/>
      <w:numFmt w:val="lowerLetter"/>
      <w:lvlText w:val="%2."/>
      <w:lvlJc w:val="left"/>
      <w:pPr>
        <w:tabs>
          <w:tab w:val="num" w:pos="1440"/>
        </w:tabs>
        <w:ind w:left="1440" w:hanging="360"/>
      </w:pPr>
    </w:lvl>
    <w:lvl w:ilvl="2" w:tplc="5D18EF4A">
      <w:start w:val="1"/>
      <w:numFmt w:val="lowerRoman"/>
      <w:lvlText w:val="%3."/>
      <w:lvlJc w:val="right"/>
      <w:pPr>
        <w:tabs>
          <w:tab w:val="num" w:pos="2160"/>
        </w:tabs>
        <w:ind w:left="2160" w:hanging="180"/>
      </w:pPr>
    </w:lvl>
    <w:lvl w:ilvl="3" w:tplc="68CA7202">
      <w:start w:val="1"/>
      <w:numFmt w:val="decimal"/>
      <w:lvlText w:val="%4."/>
      <w:lvlJc w:val="left"/>
      <w:pPr>
        <w:tabs>
          <w:tab w:val="num" w:pos="2880"/>
        </w:tabs>
        <w:ind w:left="2880" w:hanging="360"/>
      </w:pPr>
    </w:lvl>
    <w:lvl w:ilvl="4" w:tplc="3AC891DA">
      <w:start w:val="1"/>
      <w:numFmt w:val="lowerLetter"/>
      <w:lvlText w:val="%5."/>
      <w:lvlJc w:val="left"/>
      <w:pPr>
        <w:tabs>
          <w:tab w:val="num" w:pos="3600"/>
        </w:tabs>
        <w:ind w:left="3600" w:hanging="360"/>
      </w:pPr>
    </w:lvl>
    <w:lvl w:ilvl="5" w:tplc="D5D02FCE">
      <w:start w:val="1"/>
      <w:numFmt w:val="lowerRoman"/>
      <w:lvlText w:val="%6."/>
      <w:lvlJc w:val="right"/>
      <w:pPr>
        <w:tabs>
          <w:tab w:val="num" w:pos="4320"/>
        </w:tabs>
        <w:ind w:left="4320" w:hanging="180"/>
      </w:pPr>
    </w:lvl>
    <w:lvl w:ilvl="6" w:tplc="3CC4AD40">
      <w:start w:val="1"/>
      <w:numFmt w:val="decimal"/>
      <w:lvlText w:val="%7."/>
      <w:lvlJc w:val="left"/>
      <w:pPr>
        <w:tabs>
          <w:tab w:val="num" w:pos="5040"/>
        </w:tabs>
        <w:ind w:left="5040" w:hanging="360"/>
      </w:pPr>
    </w:lvl>
    <w:lvl w:ilvl="7" w:tplc="EB748002">
      <w:start w:val="1"/>
      <w:numFmt w:val="lowerLetter"/>
      <w:lvlText w:val="%8."/>
      <w:lvlJc w:val="left"/>
      <w:pPr>
        <w:tabs>
          <w:tab w:val="num" w:pos="5760"/>
        </w:tabs>
        <w:ind w:left="5760" w:hanging="360"/>
      </w:pPr>
    </w:lvl>
    <w:lvl w:ilvl="8" w:tplc="6AFA71BC">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AFF03730">
      <w:start w:val="1"/>
      <w:numFmt w:val="lowerLetter"/>
      <w:lvlText w:val="%1)"/>
      <w:lvlJc w:val="left"/>
      <w:pPr>
        <w:ind w:left="720" w:hanging="360"/>
      </w:pPr>
    </w:lvl>
    <w:lvl w:ilvl="1" w:tplc="98461A0C" w:tentative="1">
      <w:start w:val="1"/>
      <w:numFmt w:val="lowerLetter"/>
      <w:lvlText w:val="%2."/>
      <w:lvlJc w:val="left"/>
      <w:pPr>
        <w:ind w:left="1440" w:hanging="360"/>
      </w:pPr>
    </w:lvl>
    <w:lvl w:ilvl="2" w:tplc="94BA34A6" w:tentative="1">
      <w:start w:val="1"/>
      <w:numFmt w:val="lowerRoman"/>
      <w:lvlText w:val="%3."/>
      <w:lvlJc w:val="right"/>
      <w:pPr>
        <w:ind w:left="2160" w:hanging="180"/>
      </w:pPr>
    </w:lvl>
    <w:lvl w:ilvl="3" w:tplc="0A2EF004" w:tentative="1">
      <w:start w:val="1"/>
      <w:numFmt w:val="decimal"/>
      <w:lvlText w:val="%4."/>
      <w:lvlJc w:val="left"/>
      <w:pPr>
        <w:ind w:left="2880" w:hanging="360"/>
      </w:pPr>
    </w:lvl>
    <w:lvl w:ilvl="4" w:tplc="6CFA50B8" w:tentative="1">
      <w:start w:val="1"/>
      <w:numFmt w:val="lowerLetter"/>
      <w:lvlText w:val="%5."/>
      <w:lvlJc w:val="left"/>
      <w:pPr>
        <w:ind w:left="3600" w:hanging="360"/>
      </w:pPr>
    </w:lvl>
    <w:lvl w:ilvl="5" w:tplc="FE5CA160" w:tentative="1">
      <w:start w:val="1"/>
      <w:numFmt w:val="lowerRoman"/>
      <w:lvlText w:val="%6."/>
      <w:lvlJc w:val="right"/>
      <w:pPr>
        <w:ind w:left="4320" w:hanging="180"/>
      </w:pPr>
    </w:lvl>
    <w:lvl w:ilvl="6" w:tplc="7FD6DA72" w:tentative="1">
      <w:start w:val="1"/>
      <w:numFmt w:val="decimal"/>
      <w:lvlText w:val="%7."/>
      <w:lvlJc w:val="left"/>
      <w:pPr>
        <w:ind w:left="5040" w:hanging="360"/>
      </w:pPr>
    </w:lvl>
    <w:lvl w:ilvl="7" w:tplc="D31A4674" w:tentative="1">
      <w:start w:val="1"/>
      <w:numFmt w:val="lowerLetter"/>
      <w:lvlText w:val="%8."/>
      <w:lvlJc w:val="left"/>
      <w:pPr>
        <w:ind w:left="5760" w:hanging="360"/>
      </w:pPr>
    </w:lvl>
    <w:lvl w:ilvl="8" w:tplc="2268614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49826E82">
      <w:start w:val="1"/>
      <w:numFmt w:val="decimal"/>
      <w:lvlText w:val="%1."/>
      <w:lvlJc w:val="left"/>
      <w:pPr>
        <w:ind w:left="360" w:hanging="360"/>
      </w:pPr>
    </w:lvl>
    <w:lvl w:ilvl="1" w:tplc="DE76FD4A">
      <w:start w:val="1"/>
      <w:numFmt w:val="lowerLetter"/>
      <w:lvlText w:val="%2."/>
      <w:lvlJc w:val="left"/>
      <w:pPr>
        <w:ind w:left="1080" w:hanging="360"/>
      </w:pPr>
    </w:lvl>
    <w:lvl w:ilvl="2" w:tplc="87DA284A" w:tentative="1">
      <w:start w:val="1"/>
      <w:numFmt w:val="lowerRoman"/>
      <w:lvlText w:val="%3."/>
      <w:lvlJc w:val="right"/>
      <w:pPr>
        <w:ind w:left="1800" w:hanging="180"/>
      </w:pPr>
    </w:lvl>
    <w:lvl w:ilvl="3" w:tplc="FFD64944" w:tentative="1">
      <w:start w:val="1"/>
      <w:numFmt w:val="decimal"/>
      <w:lvlText w:val="%4."/>
      <w:lvlJc w:val="left"/>
      <w:pPr>
        <w:ind w:left="2520" w:hanging="360"/>
      </w:pPr>
    </w:lvl>
    <w:lvl w:ilvl="4" w:tplc="146CD510" w:tentative="1">
      <w:start w:val="1"/>
      <w:numFmt w:val="lowerLetter"/>
      <w:lvlText w:val="%5."/>
      <w:lvlJc w:val="left"/>
      <w:pPr>
        <w:ind w:left="3240" w:hanging="360"/>
      </w:pPr>
    </w:lvl>
    <w:lvl w:ilvl="5" w:tplc="44389A3C" w:tentative="1">
      <w:start w:val="1"/>
      <w:numFmt w:val="lowerRoman"/>
      <w:lvlText w:val="%6."/>
      <w:lvlJc w:val="right"/>
      <w:pPr>
        <w:ind w:left="3960" w:hanging="180"/>
      </w:pPr>
    </w:lvl>
    <w:lvl w:ilvl="6" w:tplc="85B01CEE" w:tentative="1">
      <w:start w:val="1"/>
      <w:numFmt w:val="decimal"/>
      <w:lvlText w:val="%7."/>
      <w:lvlJc w:val="left"/>
      <w:pPr>
        <w:ind w:left="4680" w:hanging="360"/>
      </w:pPr>
    </w:lvl>
    <w:lvl w:ilvl="7" w:tplc="1D9894D2" w:tentative="1">
      <w:start w:val="1"/>
      <w:numFmt w:val="lowerLetter"/>
      <w:lvlText w:val="%8."/>
      <w:lvlJc w:val="left"/>
      <w:pPr>
        <w:ind w:left="5400" w:hanging="360"/>
      </w:pPr>
    </w:lvl>
    <w:lvl w:ilvl="8" w:tplc="A1B630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0AC62CA">
      <w:start w:val="1"/>
      <w:numFmt w:val="upperRoman"/>
      <w:lvlText w:val="%1."/>
      <w:lvlJc w:val="right"/>
      <w:pPr>
        <w:ind w:left="720" w:hanging="360"/>
      </w:pPr>
    </w:lvl>
    <w:lvl w:ilvl="1" w:tplc="3DFA1A6A" w:tentative="1">
      <w:start w:val="1"/>
      <w:numFmt w:val="lowerLetter"/>
      <w:lvlText w:val="%2."/>
      <w:lvlJc w:val="left"/>
      <w:pPr>
        <w:ind w:left="1440" w:hanging="360"/>
      </w:pPr>
    </w:lvl>
    <w:lvl w:ilvl="2" w:tplc="A67A3A82" w:tentative="1">
      <w:start w:val="1"/>
      <w:numFmt w:val="lowerRoman"/>
      <w:lvlText w:val="%3."/>
      <w:lvlJc w:val="right"/>
      <w:pPr>
        <w:ind w:left="2160" w:hanging="180"/>
      </w:pPr>
    </w:lvl>
    <w:lvl w:ilvl="3" w:tplc="E0F222A2" w:tentative="1">
      <w:start w:val="1"/>
      <w:numFmt w:val="decimal"/>
      <w:lvlText w:val="%4."/>
      <w:lvlJc w:val="left"/>
      <w:pPr>
        <w:ind w:left="2880" w:hanging="360"/>
      </w:pPr>
    </w:lvl>
    <w:lvl w:ilvl="4" w:tplc="F242808A" w:tentative="1">
      <w:start w:val="1"/>
      <w:numFmt w:val="lowerLetter"/>
      <w:lvlText w:val="%5."/>
      <w:lvlJc w:val="left"/>
      <w:pPr>
        <w:ind w:left="3600" w:hanging="360"/>
      </w:pPr>
    </w:lvl>
    <w:lvl w:ilvl="5" w:tplc="9AA6764A" w:tentative="1">
      <w:start w:val="1"/>
      <w:numFmt w:val="lowerRoman"/>
      <w:lvlText w:val="%6."/>
      <w:lvlJc w:val="right"/>
      <w:pPr>
        <w:ind w:left="4320" w:hanging="180"/>
      </w:pPr>
    </w:lvl>
    <w:lvl w:ilvl="6" w:tplc="57C0EBBE" w:tentative="1">
      <w:start w:val="1"/>
      <w:numFmt w:val="decimal"/>
      <w:lvlText w:val="%7."/>
      <w:lvlJc w:val="left"/>
      <w:pPr>
        <w:ind w:left="5040" w:hanging="360"/>
      </w:pPr>
    </w:lvl>
    <w:lvl w:ilvl="7" w:tplc="8132C994" w:tentative="1">
      <w:start w:val="1"/>
      <w:numFmt w:val="lowerLetter"/>
      <w:lvlText w:val="%8."/>
      <w:lvlJc w:val="left"/>
      <w:pPr>
        <w:ind w:left="5760" w:hanging="360"/>
      </w:pPr>
    </w:lvl>
    <w:lvl w:ilvl="8" w:tplc="E84EB65C"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1F348412">
      <w:start w:val="1"/>
      <w:numFmt w:val="bullet"/>
      <w:pStyle w:val="Avtaleoverskrift"/>
      <w:lvlText w:val=""/>
      <w:lvlJc w:val="left"/>
      <w:pPr>
        <w:tabs>
          <w:tab w:val="num" w:pos="1080"/>
        </w:tabs>
        <w:ind w:left="1080" w:hanging="360"/>
      </w:pPr>
      <w:rPr>
        <w:rFonts w:ascii="Symbol" w:hAnsi="Symbol" w:cs="Times New Roman" w:hint="default"/>
      </w:rPr>
    </w:lvl>
    <w:lvl w:ilvl="1" w:tplc="0AD86370">
      <w:start w:val="1"/>
      <w:numFmt w:val="bullet"/>
      <w:lvlText w:val="o"/>
      <w:lvlJc w:val="left"/>
      <w:pPr>
        <w:tabs>
          <w:tab w:val="num" w:pos="1800"/>
        </w:tabs>
        <w:ind w:left="1800" w:hanging="360"/>
      </w:pPr>
      <w:rPr>
        <w:rFonts w:ascii="Courier New" w:hAnsi="Courier New" w:cs="Courier New" w:hint="default"/>
      </w:rPr>
    </w:lvl>
    <w:lvl w:ilvl="2" w:tplc="347ABD70">
      <w:start w:val="1"/>
      <w:numFmt w:val="bullet"/>
      <w:lvlText w:val=""/>
      <w:lvlJc w:val="left"/>
      <w:pPr>
        <w:tabs>
          <w:tab w:val="num" w:pos="2520"/>
        </w:tabs>
        <w:ind w:left="2520" w:hanging="360"/>
      </w:pPr>
      <w:rPr>
        <w:rFonts w:ascii="Wingdings" w:hAnsi="Wingdings" w:cs="Times New Roman" w:hint="default"/>
      </w:rPr>
    </w:lvl>
    <w:lvl w:ilvl="3" w:tplc="289684EC">
      <w:start w:val="1"/>
      <w:numFmt w:val="bullet"/>
      <w:lvlText w:val=""/>
      <w:lvlJc w:val="left"/>
      <w:pPr>
        <w:tabs>
          <w:tab w:val="num" w:pos="3240"/>
        </w:tabs>
        <w:ind w:left="3240" w:hanging="360"/>
      </w:pPr>
      <w:rPr>
        <w:rFonts w:ascii="Symbol" w:hAnsi="Symbol" w:cs="Times New Roman" w:hint="default"/>
      </w:rPr>
    </w:lvl>
    <w:lvl w:ilvl="4" w:tplc="F23C73D2">
      <w:start w:val="1"/>
      <w:numFmt w:val="bullet"/>
      <w:lvlText w:val="o"/>
      <w:lvlJc w:val="left"/>
      <w:pPr>
        <w:tabs>
          <w:tab w:val="num" w:pos="3960"/>
        </w:tabs>
        <w:ind w:left="3960" w:hanging="360"/>
      </w:pPr>
      <w:rPr>
        <w:rFonts w:ascii="Courier New" w:hAnsi="Courier New" w:cs="Courier New" w:hint="default"/>
      </w:rPr>
    </w:lvl>
    <w:lvl w:ilvl="5" w:tplc="DCEE38F0">
      <w:start w:val="1"/>
      <w:numFmt w:val="bullet"/>
      <w:lvlText w:val=""/>
      <w:lvlJc w:val="left"/>
      <w:pPr>
        <w:tabs>
          <w:tab w:val="num" w:pos="4680"/>
        </w:tabs>
        <w:ind w:left="4680" w:hanging="360"/>
      </w:pPr>
      <w:rPr>
        <w:rFonts w:ascii="Wingdings" w:hAnsi="Wingdings" w:cs="Times New Roman" w:hint="default"/>
      </w:rPr>
    </w:lvl>
    <w:lvl w:ilvl="6" w:tplc="D6864E20">
      <w:start w:val="1"/>
      <w:numFmt w:val="bullet"/>
      <w:lvlText w:val=""/>
      <w:lvlJc w:val="left"/>
      <w:pPr>
        <w:tabs>
          <w:tab w:val="num" w:pos="5400"/>
        </w:tabs>
        <w:ind w:left="5400" w:hanging="360"/>
      </w:pPr>
      <w:rPr>
        <w:rFonts w:ascii="Symbol" w:hAnsi="Symbol" w:cs="Times New Roman" w:hint="default"/>
      </w:rPr>
    </w:lvl>
    <w:lvl w:ilvl="7" w:tplc="B038EF30">
      <w:start w:val="1"/>
      <w:numFmt w:val="bullet"/>
      <w:lvlText w:val="o"/>
      <w:lvlJc w:val="left"/>
      <w:pPr>
        <w:tabs>
          <w:tab w:val="num" w:pos="6120"/>
        </w:tabs>
        <w:ind w:left="6120" w:hanging="360"/>
      </w:pPr>
      <w:rPr>
        <w:rFonts w:ascii="Courier New" w:hAnsi="Courier New" w:cs="Courier New" w:hint="default"/>
      </w:rPr>
    </w:lvl>
    <w:lvl w:ilvl="8" w:tplc="AD6CAD18">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A0AEA5BC">
      <w:start w:val="1"/>
      <w:numFmt w:val="bullet"/>
      <w:lvlText w:val=""/>
      <w:lvlJc w:val="left"/>
      <w:pPr>
        <w:ind w:left="780" w:hanging="360"/>
      </w:pPr>
      <w:rPr>
        <w:rFonts w:ascii="Symbol" w:hAnsi="Symbol" w:hint="default"/>
      </w:rPr>
    </w:lvl>
    <w:lvl w:ilvl="1" w:tplc="B0F0632A" w:tentative="1">
      <w:start w:val="1"/>
      <w:numFmt w:val="bullet"/>
      <w:lvlText w:val="o"/>
      <w:lvlJc w:val="left"/>
      <w:pPr>
        <w:ind w:left="1500" w:hanging="360"/>
      </w:pPr>
      <w:rPr>
        <w:rFonts w:ascii="Courier New" w:hAnsi="Courier New" w:cs="Courier New" w:hint="default"/>
      </w:rPr>
    </w:lvl>
    <w:lvl w:ilvl="2" w:tplc="A4642BB6" w:tentative="1">
      <w:start w:val="1"/>
      <w:numFmt w:val="bullet"/>
      <w:lvlText w:val=""/>
      <w:lvlJc w:val="left"/>
      <w:pPr>
        <w:ind w:left="2220" w:hanging="360"/>
      </w:pPr>
      <w:rPr>
        <w:rFonts w:ascii="Wingdings" w:hAnsi="Wingdings" w:hint="default"/>
      </w:rPr>
    </w:lvl>
    <w:lvl w:ilvl="3" w:tplc="2E62F244" w:tentative="1">
      <w:start w:val="1"/>
      <w:numFmt w:val="bullet"/>
      <w:lvlText w:val=""/>
      <w:lvlJc w:val="left"/>
      <w:pPr>
        <w:ind w:left="2940" w:hanging="360"/>
      </w:pPr>
      <w:rPr>
        <w:rFonts w:ascii="Symbol" w:hAnsi="Symbol" w:hint="default"/>
      </w:rPr>
    </w:lvl>
    <w:lvl w:ilvl="4" w:tplc="AADE8DF8" w:tentative="1">
      <w:start w:val="1"/>
      <w:numFmt w:val="bullet"/>
      <w:lvlText w:val="o"/>
      <w:lvlJc w:val="left"/>
      <w:pPr>
        <w:ind w:left="3660" w:hanging="360"/>
      </w:pPr>
      <w:rPr>
        <w:rFonts w:ascii="Courier New" w:hAnsi="Courier New" w:cs="Courier New" w:hint="default"/>
      </w:rPr>
    </w:lvl>
    <w:lvl w:ilvl="5" w:tplc="CA1635D8" w:tentative="1">
      <w:start w:val="1"/>
      <w:numFmt w:val="bullet"/>
      <w:lvlText w:val=""/>
      <w:lvlJc w:val="left"/>
      <w:pPr>
        <w:ind w:left="4380" w:hanging="360"/>
      </w:pPr>
      <w:rPr>
        <w:rFonts w:ascii="Wingdings" w:hAnsi="Wingdings" w:hint="default"/>
      </w:rPr>
    </w:lvl>
    <w:lvl w:ilvl="6" w:tplc="2B8032C4" w:tentative="1">
      <w:start w:val="1"/>
      <w:numFmt w:val="bullet"/>
      <w:lvlText w:val=""/>
      <w:lvlJc w:val="left"/>
      <w:pPr>
        <w:ind w:left="5100" w:hanging="360"/>
      </w:pPr>
      <w:rPr>
        <w:rFonts w:ascii="Symbol" w:hAnsi="Symbol" w:hint="default"/>
      </w:rPr>
    </w:lvl>
    <w:lvl w:ilvl="7" w:tplc="F5566BF0" w:tentative="1">
      <w:start w:val="1"/>
      <w:numFmt w:val="bullet"/>
      <w:lvlText w:val="o"/>
      <w:lvlJc w:val="left"/>
      <w:pPr>
        <w:ind w:left="5820" w:hanging="360"/>
      </w:pPr>
      <w:rPr>
        <w:rFonts w:ascii="Courier New" w:hAnsi="Courier New" w:cs="Courier New" w:hint="default"/>
      </w:rPr>
    </w:lvl>
    <w:lvl w:ilvl="8" w:tplc="52C4AAAE"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7408EA98">
      <w:start w:val="1"/>
      <w:numFmt w:val="decimal"/>
      <w:lvlText w:val="%1."/>
      <w:lvlJc w:val="left"/>
      <w:pPr>
        <w:ind w:left="720" w:hanging="360"/>
      </w:pPr>
      <w:rPr>
        <w:rFonts w:hint="default"/>
      </w:rPr>
    </w:lvl>
    <w:lvl w:ilvl="1" w:tplc="5BEE25C6" w:tentative="1">
      <w:start w:val="1"/>
      <w:numFmt w:val="bullet"/>
      <w:lvlText w:val="o"/>
      <w:lvlJc w:val="left"/>
      <w:pPr>
        <w:ind w:left="1440" w:hanging="360"/>
      </w:pPr>
      <w:rPr>
        <w:rFonts w:ascii="Courier New" w:hAnsi="Courier New" w:cs="Courier New" w:hint="default"/>
      </w:rPr>
    </w:lvl>
    <w:lvl w:ilvl="2" w:tplc="752ECEAE" w:tentative="1">
      <w:start w:val="1"/>
      <w:numFmt w:val="bullet"/>
      <w:lvlText w:val=""/>
      <w:lvlJc w:val="left"/>
      <w:pPr>
        <w:ind w:left="2160" w:hanging="360"/>
      </w:pPr>
      <w:rPr>
        <w:rFonts w:ascii="Wingdings" w:hAnsi="Wingdings" w:hint="default"/>
      </w:rPr>
    </w:lvl>
    <w:lvl w:ilvl="3" w:tplc="809667C2" w:tentative="1">
      <w:start w:val="1"/>
      <w:numFmt w:val="bullet"/>
      <w:lvlText w:val=""/>
      <w:lvlJc w:val="left"/>
      <w:pPr>
        <w:ind w:left="2880" w:hanging="360"/>
      </w:pPr>
      <w:rPr>
        <w:rFonts w:ascii="Symbol" w:hAnsi="Symbol" w:hint="default"/>
      </w:rPr>
    </w:lvl>
    <w:lvl w:ilvl="4" w:tplc="F70417EE" w:tentative="1">
      <w:start w:val="1"/>
      <w:numFmt w:val="bullet"/>
      <w:lvlText w:val="o"/>
      <w:lvlJc w:val="left"/>
      <w:pPr>
        <w:ind w:left="3600" w:hanging="360"/>
      </w:pPr>
      <w:rPr>
        <w:rFonts w:ascii="Courier New" w:hAnsi="Courier New" w:cs="Courier New" w:hint="default"/>
      </w:rPr>
    </w:lvl>
    <w:lvl w:ilvl="5" w:tplc="4FF629A8" w:tentative="1">
      <w:start w:val="1"/>
      <w:numFmt w:val="bullet"/>
      <w:lvlText w:val=""/>
      <w:lvlJc w:val="left"/>
      <w:pPr>
        <w:ind w:left="4320" w:hanging="360"/>
      </w:pPr>
      <w:rPr>
        <w:rFonts w:ascii="Wingdings" w:hAnsi="Wingdings" w:hint="default"/>
      </w:rPr>
    </w:lvl>
    <w:lvl w:ilvl="6" w:tplc="9946B5EC" w:tentative="1">
      <w:start w:val="1"/>
      <w:numFmt w:val="bullet"/>
      <w:lvlText w:val=""/>
      <w:lvlJc w:val="left"/>
      <w:pPr>
        <w:ind w:left="5040" w:hanging="360"/>
      </w:pPr>
      <w:rPr>
        <w:rFonts w:ascii="Symbol" w:hAnsi="Symbol" w:hint="default"/>
      </w:rPr>
    </w:lvl>
    <w:lvl w:ilvl="7" w:tplc="9ED608E2" w:tentative="1">
      <w:start w:val="1"/>
      <w:numFmt w:val="bullet"/>
      <w:lvlText w:val="o"/>
      <w:lvlJc w:val="left"/>
      <w:pPr>
        <w:ind w:left="5760" w:hanging="360"/>
      </w:pPr>
      <w:rPr>
        <w:rFonts w:ascii="Courier New" w:hAnsi="Courier New" w:cs="Courier New" w:hint="default"/>
      </w:rPr>
    </w:lvl>
    <w:lvl w:ilvl="8" w:tplc="30EC3F8E"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4A16A2DE">
      <w:start w:val="1"/>
      <w:numFmt w:val="lowerRoman"/>
      <w:lvlText w:val="%1."/>
      <w:lvlJc w:val="right"/>
      <w:pPr>
        <w:ind w:left="720" w:hanging="360"/>
      </w:pPr>
      <w:rPr>
        <w:rFonts w:hint="default"/>
      </w:rPr>
    </w:lvl>
    <w:lvl w:ilvl="1" w:tplc="9DA2E3FE" w:tentative="1">
      <w:start w:val="1"/>
      <w:numFmt w:val="lowerLetter"/>
      <w:lvlText w:val="%2."/>
      <w:lvlJc w:val="left"/>
      <w:pPr>
        <w:ind w:left="1440" w:hanging="360"/>
      </w:pPr>
    </w:lvl>
    <w:lvl w:ilvl="2" w:tplc="2B9EB85E" w:tentative="1">
      <w:start w:val="1"/>
      <w:numFmt w:val="lowerRoman"/>
      <w:lvlText w:val="%3."/>
      <w:lvlJc w:val="right"/>
      <w:pPr>
        <w:ind w:left="2160" w:hanging="180"/>
      </w:pPr>
    </w:lvl>
    <w:lvl w:ilvl="3" w:tplc="8E38A2D8" w:tentative="1">
      <w:start w:val="1"/>
      <w:numFmt w:val="decimal"/>
      <w:lvlText w:val="%4."/>
      <w:lvlJc w:val="left"/>
      <w:pPr>
        <w:ind w:left="2880" w:hanging="360"/>
      </w:pPr>
    </w:lvl>
    <w:lvl w:ilvl="4" w:tplc="CF86EBA8" w:tentative="1">
      <w:start w:val="1"/>
      <w:numFmt w:val="lowerLetter"/>
      <w:lvlText w:val="%5."/>
      <w:lvlJc w:val="left"/>
      <w:pPr>
        <w:ind w:left="3600" w:hanging="360"/>
      </w:pPr>
    </w:lvl>
    <w:lvl w:ilvl="5" w:tplc="54FC9D30" w:tentative="1">
      <w:start w:val="1"/>
      <w:numFmt w:val="lowerRoman"/>
      <w:lvlText w:val="%6."/>
      <w:lvlJc w:val="right"/>
      <w:pPr>
        <w:ind w:left="4320" w:hanging="180"/>
      </w:pPr>
    </w:lvl>
    <w:lvl w:ilvl="6" w:tplc="E3386CBA" w:tentative="1">
      <w:start w:val="1"/>
      <w:numFmt w:val="decimal"/>
      <w:lvlText w:val="%7."/>
      <w:lvlJc w:val="left"/>
      <w:pPr>
        <w:ind w:left="5040" w:hanging="360"/>
      </w:pPr>
    </w:lvl>
    <w:lvl w:ilvl="7" w:tplc="B55407C0" w:tentative="1">
      <w:start w:val="1"/>
      <w:numFmt w:val="lowerLetter"/>
      <w:lvlText w:val="%8."/>
      <w:lvlJc w:val="left"/>
      <w:pPr>
        <w:ind w:left="5760" w:hanging="360"/>
      </w:pPr>
    </w:lvl>
    <w:lvl w:ilvl="8" w:tplc="9F54FF08"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1E420C8A">
      <w:start w:val="1"/>
      <w:numFmt w:val="decimal"/>
      <w:pStyle w:val="Forsidetittel2"/>
      <w:lvlText w:val="%1."/>
      <w:lvlJc w:val="left"/>
      <w:pPr>
        <w:tabs>
          <w:tab w:val="num" w:pos="360"/>
        </w:tabs>
        <w:ind w:left="360" w:hanging="360"/>
      </w:pPr>
      <w:rPr>
        <w:rFonts w:ascii="Times New Roman" w:hAnsi="Times New Roman" w:cs="Times New Roman"/>
      </w:rPr>
    </w:lvl>
    <w:lvl w:ilvl="1" w:tplc="8AE61A20">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85045CE4">
      <w:start w:val="1"/>
      <w:numFmt w:val="lowerRoman"/>
      <w:lvlText w:val="%3."/>
      <w:lvlJc w:val="right"/>
      <w:pPr>
        <w:tabs>
          <w:tab w:val="num" w:pos="1800"/>
        </w:tabs>
        <w:ind w:left="1800" w:hanging="180"/>
      </w:pPr>
      <w:rPr>
        <w:rFonts w:ascii="Times New Roman" w:hAnsi="Times New Roman" w:cs="Times New Roman"/>
      </w:rPr>
    </w:lvl>
    <w:lvl w:ilvl="3" w:tplc="19DEB7A8">
      <w:start w:val="1"/>
      <w:numFmt w:val="decimal"/>
      <w:lvlText w:val="%4."/>
      <w:lvlJc w:val="left"/>
      <w:pPr>
        <w:tabs>
          <w:tab w:val="num" w:pos="2520"/>
        </w:tabs>
        <w:ind w:left="2520" w:hanging="360"/>
      </w:pPr>
      <w:rPr>
        <w:rFonts w:ascii="Times New Roman" w:hAnsi="Times New Roman" w:cs="Times New Roman"/>
      </w:rPr>
    </w:lvl>
    <w:lvl w:ilvl="4" w:tplc="3D2044F4">
      <w:start w:val="1"/>
      <w:numFmt w:val="lowerLetter"/>
      <w:lvlText w:val="%5."/>
      <w:lvlJc w:val="left"/>
      <w:pPr>
        <w:tabs>
          <w:tab w:val="num" w:pos="3240"/>
        </w:tabs>
        <w:ind w:left="3240" w:hanging="360"/>
      </w:pPr>
      <w:rPr>
        <w:rFonts w:ascii="Times New Roman" w:hAnsi="Times New Roman" w:cs="Times New Roman"/>
      </w:rPr>
    </w:lvl>
    <w:lvl w:ilvl="5" w:tplc="A2B0E6C8">
      <w:start w:val="1"/>
      <w:numFmt w:val="lowerRoman"/>
      <w:lvlText w:val="%6."/>
      <w:lvlJc w:val="right"/>
      <w:pPr>
        <w:tabs>
          <w:tab w:val="num" w:pos="3960"/>
        </w:tabs>
        <w:ind w:left="3960" w:hanging="180"/>
      </w:pPr>
      <w:rPr>
        <w:rFonts w:ascii="Times New Roman" w:hAnsi="Times New Roman" w:cs="Times New Roman"/>
      </w:rPr>
    </w:lvl>
    <w:lvl w:ilvl="6" w:tplc="33DE1746">
      <w:start w:val="1"/>
      <w:numFmt w:val="decimal"/>
      <w:lvlText w:val="%7."/>
      <w:lvlJc w:val="left"/>
      <w:pPr>
        <w:tabs>
          <w:tab w:val="num" w:pos="4680"/>
        </w:tabs>
        <w:ind w:left="4680" w:hanging="360"/>
      </w:pPr>
      <w:rPr>
        <w:rFonts w:ascii="Times New Roman" w:hAnsi="Times New Roman" w:cs="Times New Roman"/>
      </w:rPr>
    </w:lvl>
    <w:lvl w:ilvl="7" w:tplc="59A2362A">
      <w:start w:val="1"/>
      <w:numFmt w:val="lowerLetter"/>
      <w:lvlText w:val="%8."/>
      <w:lvlJc w:val="left"/>
      <w:pPr>
        <w:tabs>
          <w:tab w:val="num" w:pos="5400"/>
        </w:tabs>
        <w:ind w:left="5400" w:hanging="360"/>
      </w:pPr>
      <w:rPr>
        <w:rFonts w:ascii="Times New Roman" w:hAnsi="Times New Roman" w:cs="Times New Roman"/>
      </w:rPr>
    </w:lvl>
    <w:lvl w:ilvl="8" w:tplc="44FE2E1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6C6CFD5E">
      <w:start w:val="1"/>
      <w:numFmt w:val="decimal"/>
      <w:lvlText w:val="%1."/>
      <w:lvlJc w:val="left"/>
      <w:pPr>
        <w:tabs>
          <w:tab w:val="num" w:pos="360"/>
        </w:tabs>
        <w:ind w:left="360" w:hanging="360"/>
      </w:pPr>
      <w:rPr>
        <w:rFonts w:ascii="Times New Roman" w:hAnsi="Times New Roman" w:cs="Times New Roman"/>
      </w:rPr>
    </w:lvl>
    <w:lvl w:ilvl="1" w:tplc="998063AE">
      <w:start w:val="1"/>
      <w:numFmt w:val="lowerLetter"/>
      <w:lvlText w:val="%2)"/>
      <w:lvlJc w:val="left"/>
      <w:pPr>
        <w:tabs>
          <w:tab w:val="num" w:pos="1080"/>
        </w:tabs>
        <w:ind w:left="1080" w:hanging="360"/>
      </w:pPr>
      <w:rPr>
        <w:rFonts w:hint="default"/>
      </w:rPr>
    </w:lvl>
    <w:lvl w:ilvl="2" w:tplc="96F83282">
      <w:start w:val="1"/>
      <w:numFmt w:val="lowerRoman"/>
      <w:lvlText w:val="%3."/>
      <w:lvlJc w:val="right"/>
      <w:pPr>
        <w:tabs>
          <w:tab w:val="num" w:pos="1800"/>
        </w:tabs>
        <w:ind w:left="1800" w:hanging="180"/>
      </w:pPr>
      <w:rPr>
        <w:rFonts w:ascii="Times New Roman" w:hAnsi="Times New Roman" w:cs="Times New Roman"/>
      </w:rPr>
    </w:lvl>
    <w:lvl w:ilvl="3" w:tplc="0972ADF8">
      <w:start w:val="1"/>
      <w:numFmt w:val="decimal"/>
      <w:lvlText w:val="%4."/>
      <w:lvlJc w:val="left"/>
      <w:pPr>
        <w:tabs>
          <w:tab w:val="num" w:pos="2520"/>
        </w:tabs>
        <w:ind w:left="2520" w:hanging="360"/>
      </w:pPr>
      <w:rPr>
        <w:rFonts w:ascii="Times New Roman" w:hAnsi="Times New Roman" w:cs="Times New Roman"/>
      </w:rPr>
    </w:lvl>
    <w:lvl w:ilvl="4" w:tplc="74A42900">
      <w:start w:val="1"/>
      <w:numFmt w:val="lowerLetter"/>
      <w:lvlText w:val="%5."/>
      <w:lvlJc w:val="left"/>
      <w:pPr>
        <w:tabs>
          <w:tab w:val="num" w:pos="3240"/>
        </w:tabs>
        <w:ind w:left="3240" w:hanging="360"/>
      </w:pPr>
      <w:rPr>
        <w:rFonts w:ascii="Times New Roman" w:hAnsi="Times New Roman" w:cs="Times New Roman"/>
      </w:rPr>
    </w:lvl>
    <w:lvl w:ilvl="5" w:tplc="3280D01C">
      <w:start w:val="1"/>
      <w:numFmt w:val="lowerRoman"/>
      <w:lvlText w:val="%6."/>
      <w:lvlJc w:val="right"/>
      <w:pPr>
        <w:tabs>
          <w:tab w:val="num" w:pos="3960"/>
        </w:tabs>
        <w:ind w:left="3960" w:hanging="180"/>
      </w:pPr>
      <w:rPr>
        <w:rFonts w:ascii="Times New Roman" w:hAnsi="Times New Roman" w:cs="Times New Roman"/>
      </w:rPr>
    </w:lvl>
    <w:lvl w:ilvl="6" w:tplc="777A1BAA">
      <w:start w:val="1"/>
      <w:numFmt w:val="decimal"/>
      <w:lvlText w:val="%7."/>
      <w:lvlJc w:val="left"/>
      <w:pPr>
        <w:tabs>
          <w:tab w:val="num" w:pos="4680"/>
        </w:tabs>
        <w:ind w:left="4680" w:hanging="360"/>
      </w:pPr>
      <w:rPr>
        <w:rFonts w:ascii="Times New Roman" w:hAnsi="Times New Roman" w:cs="Times New Roman"/>
      </w:rPr>
    </w:lvl>
    <w:lvl w:ilvl="7" w:tplc="9B66342A">
      <w:start w:val="1"/>
      <w:numFmt w:val="lowerLetter"/>
      <w:lvlText w:val="%8."/>
      <w:lvlJc w:val="left"/>
      <w:pPr>
        <w:tabs>
          <w:tab w:val="num" w:pos="5400"/>
        </w:tabs>
        <w:ind w:left="5400" w:hanging="360"/>
      </w:pPr>
      <w:rPr>
        <w:rFonts w:ascii="Times New Roman" w:hAnsi="Times New Roman" w:cs="Times New Roman"/>
      </w:rPr>
    </w:lvl>
    <w:lvl w:ilvl="8" w:tplc="95DC84CC">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D7A6846E">
      <w:start w:val="1"/>
      <w:numFmt w:val="bullet"/>
      <w:lvlText w:val=""/>
      <w:lvlJc w:val="left"/>
      <w:pPr>
        <w:ind w:left="780" w:hanging="360"/>
      </w:pPr>
      <w:rPr>
        <w:rFonts w:ascii="Symbol" w:hAnsi="Symbol" w:hint="default"/>
      </w:rPr>
    </w:lvl>
    <w:lvl w:ilvl="1" w:tplc="FF784D84" w:tentative="1">
      <w:start w:val="1"/>
      <w:numFmt w:val="bullet"/>
      <w:lvlText w:val="o"/>
      <w:lvlJc w:val="left"/>
      <w:pPr>
        <w:ind w:left="1500" w:hanging="360"/>
      </w:pPr>
      <w:rPr>
        <w:rFonts w:ascii="Courier New" w:hAnsi="Courier New" w:cs="Courier New" w:hint="default"/>
      </w:rPr>
    </w:lvl>
    <w:lvl w:ilvl="2" w:tplc="256E570C" w:tentative="1">
      <w:start w:val="1"/>
      <w:numFmt w:val="bullet"/>
      <w:lvlText w:val=""/>
      <w:lvlJc w:val="left"/>
      <w:pPr>
        <w:ind w:left="2220" w:hanging="360"/>
      </w:pPr>
      <w:rPr>
        <w:rFonts w:ascii="Wingdings" w:hAnsi="Wingdings" w:hint="default"/>
      </w:rPr>
    </w:lvl>
    <w:lvl w:ilvl="3" w:tplc="BED8F7B2" w:tentative="1">
      <w:start w:val="1"/>
      <w:numFmt w:val="bullet"/>
      <w:lvlText w:val=""/>
      <w:lvlJc w:val="left"/>
      <w:pPr>
        <w:ind w:left="2940" w:hanging="360"/>
      </w:pPr>
      <w:rPr>
        <w:rFonts w:ascii="Symbol" w:hAnsi="Symbol" w:hint="default"/>
      </w:rPr>
    </w:lvl>
    <w:lvl w:ilvl="4" w:tplc="17BC00E6" w:tentative="1">
      <w:start w:val="1"/>
      <w:numFmt w:val="bullet"/>
      <w:lvlText w:val="o"/>
      <w:lvlJc w:val="left"/>
      <w:pPr>
        <w:ind w:left="3660" w:hanging="360"/>
      </w:pPr>
      <w:rPr>
        <w:rFonts w:ascii="Courier New" w:hAnsi="Courier New" w:cs="Courier New" w:hint="default"/>
      </w:rPr>
    </w:lvl>
    <w:lvl w:ilvl="5" w:tplc="EF4E08F4" w:tentative="1">
      <w:start w:val="1"/>
      <w:numFmt w:val="bullet"/>
      <w:lvlText w:val=""/>
      <w:lvlJc w:val="left"/>
      <w:pPr>
        <w:ind w:left="4380" w:hanging="360"/>
      </w:pPr>
      <w:rPr>
        <w:rFonts w:ascii="Wingdings" w:hAnsi="Wingdings" w:hint="default"/>
      </w:rPr>
    </w:lvl>
    <w:lvl w:ilvl="6" w:tplc="CE3A0B64" w:tentative="1">
      <w:start w:val="1"/>
      <w:numFmt w:val="bullet"/>
      <w:lvlText w:val=""/>
      <w:lvlJc w:val="left"/>
      <w:pPr>
        <w:ind w:left="5100" w:hanging="360"/>
      </w:pPr>
      <w:rPr>
        <w:rFonts w:ascii="Symbol" w:hAnsi="Symbol" w:hint="default"/>
      </w:rPr>
    </w:lvl>
    <w:lvl w:ilvl="7" w:tplc="5EDA57EA" w:tentative="1">
      <w:start w:val="1"/>
      <w:numFmt w:val="bullet"/>
      <w:lvlText w:val="o"/>
      <w:lvlJc w:val="left"/>
      <w:pPr>
        <w:ind w:left="5820" w:hanging="360"/>
      </w:pPr>
      <w:rPr>
        <w:rFonts w:ascii="Courier New" w:hAnsi="Courier New" w:cs="Courier New" w:hint="default"/>
      </w:rPr>
    </w:lvl>
    <w:lvl w:ilvl="8" w:tplc="3774E1AA"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E82A54A0">
      <w:start w:val="1"/>
      <w:numFmt w:val="lowerLetter"/>
      <w:lvlText w:val="%1)"/>
      <w:lvlJc w:val="left"/>
      <w:pPr>
        <w:ind w:left="720" w:hanging="360"/>
      </w:pPr>
    </w:lvl>
    <w:lvl w:ilvl="1" w:tplc="CDD62FA8">
      <w:start w:val="1"/>
      <w:numFmt w:val="lowerLetter"/>
      <w:lvlText w:val="%2."/>
      <w:lvlJc w:val="left"/>
      <w:pPr>
        <w:ind w:left="1440" w:hanging="360"/>
      </w:pPr>
    </w:lvl>
    <w:lvl w:ilvl="2" w:tplc="B4128C14">
      <w:start w:val="1"/>
      <w:numFmt w:val="lowerRoman"/>
      <w:lvlText w:val="%3."/>
      <w:lvlJc w:val="right"/>
      <w:pPr>
        <w:ind w:left="2160" w:hanging="180"/>
      </w:pPr>
    </w:lvl>
    <w:lvl w:ilvl="3" w:tplc="4A82E946">
      <w:start w:val="1"/>
      <w:numFmt w:val="decimal"/>
      <w:lvlText w:val="%4."/>
      <w:lvlJc w:val="left"/>
      <w:pPr>
        <w:ind w:left="2880" w:hanging="360"/>
      </w:pPr>
    </w:lvl>
    <w:lvl w:ilvl="4" w:tplc="DEC0184E">
      <w:start w:val="1"/>
      <w:numFmt w:val="lowerLetter"/>
      <w:lvlText w:val="%5."/>
      <w:lvlJc w:val="left"/>
      <w:pPr>
        <w:ind w:left="3600" w:hanging="360"/>
      </w:pPr>
    </w:lvl>
    <w:lvl w:ilvl="5" w:tplc="A606C29C">
      <w:start w:val="1"/>
      <w:numFmt w:val="lowerRoman"/>
      <w:lvlText w:val="%6."/>
      <w:lvlJc w:val="right"/>
      <w:pPr>
        <w:ind w:left="4320" w:hanging="180"/>
      </w:pPr>
    </w:lvl>
    <w:lvl w:ilvl="6" w:tplc="7ECE4712">
      <w:start w:val="1"/>
      <w:numFmt w:val="decimal"/>
      <w:lvlText w:val="%7."/>
      <w:lvlJc w:val="left"/>
      <w:pPr>
        <w:ind w:left="5040" w:hanging="360"/>
      </w:pPr>
    </w:lvl>
    <w:lvl w:ilvl="7" w:tplc="EE1C71AA">
      <w:start w:val="1"/>
      <w:numFmt w:val="lowerLetter"/>
      <w:lvlText w:val="%8."/>
      <w:lvlJc w:val="left"/>
      <w:pPr>
        <w:ind w:left="5760" w:hanging="360"/>
      </w:pPr>
    </w:lvl>
    <w:lvl w:ilvl="8" w:tplc="18C8238C">
      <w:start w:val="1"/>
      <w:numFmt w:val="lowerRoman"/>
      <w:lvlText w:val="%9."/>
      <w:lvlJc w:val="right"/>
      <w:pPr>
        <w:ind w:left="6480" w:hanging="180"/>
      </w:pPr>
    </w:lvl>
  </w:abstractNum>
  <w:abstractNum w:abstractNumId="19" w15:restartNumberingAfterBreak="0">
    <w:nsid w:val="318865FF"/>
    <w:multiLevelType w:val="hybridMultilevel"/>
    <w:tmpl w:val="D8FA83E6"/>
    <w:lvl w:ilvl="0" w:tplc="A378CA36">
      <w:start w:val="1"/>
      <w:numFmt w:val="lowerLetter"/>
      <w:lvlText w:val="%1)"/>
      <w:lvlJc w:val="left"/>
      <w:pPr>
        <w:ind w:left="720" w:hanging="360"/>
      </w:pPr>
      <w:rPr>
        <w:rFonts w:hint="default"/>
      </w:rPr>
    </w:lvl>
    <w:lvl w:ilvl="1" w:tplc="F2D0B39A" w:tentative="1">
      <w:start w:val="1"/>
      <w:numFmt w:val="lowerLetter"/>
      <w:lvlText w:val="%2."/>
      <w:lvlJc w:val="left"/>
      <w:pPr>
        <w:ind w:left="1440" w:hanging="360"/>
      </w:pPr>
    </w:lvl>
    <w:lvl w:ilvl="2" w:tplc="D1B0CC16" w:tentative="1">
      <w:start w:val="1"/>
      <w:numFmt w:val="lowerRoman"/>
      <w:lvlText w:val="%3."/>
      <w:lvlJc w:val="right"/>
      <w:pPr>
        <w:ind w:left="2160" w:hanging="180"/>
      </w:pPr>
    </w:lvl>
    <w:lvl w:ilvl="3" w:tplc="22DEE3B0" w:tentative="1">
      <w:start w:val="1"/>
      <w:numFmt w:val="decimal"/>
      <w:lvlText w:val="%4."/>
      <w:lvlJc w:val="left"/>
      <w:pPr>
        <w:ind w:left="2880" w:hanging="360"/>
      </w:pPr>
    </w:lvl>
    <w:lvl w:ilvl="4" w:tplc="923ECEC4" w:tentative="1">
      <w:start w:val="1"/>
      <w:numFmt w:val="lowerLetter"/>
      <w:lvlText w:val="%5."/>
      <w:lvlJc w:val="left"/>
      <w:pPr>
        <w:ind w:left="3600" w:hanging="360"/>
      </w:pPr>
    </w:lvl>
    <w:lvl w:ilvl="5" w:tplc="D3A4C7B6" w:tentative="1">
      <w:start w:val="1"/>
      <w:numFmt w:val="lowerRoman"/>
      <w:lvlText w:val="%6."/>
      <w:lvlJc w:val="right"/>
      <w:pPr>
        <w:ind w:left="4320" w:hanging="180"/>
      </w:pPr>
    </w:lvl>
    <w:lvl w:ilvl="6" w:tplc="42ECD9F4" w:tentative="1">
      <w:start w:val="1"/>
      <w:numFmt w:val="decimal"/>
      <w:lvlText w:val="%7."/>
      <w:lvlJc w:val="left"/>
      <w:pPr>
        <w:ind w:left="5040" w:hanging="360"/>
      </w:pPr>
    </w:lvl>
    <w:lvl w:ilvl="7" w:tplc="DE26ED88" w:tentative="1">
      <w:start w:val="1"/>
      <w:numFmt w:val="lowerLetter"/>
      <w:lvlText w:val="%8."/>
      <w:lvlJc w:val="left"/>
      <w:pPr>
        <w:ind w:left="5760" w:hanging="360"/>
      </w:pPr>
    </w:lvl>
    <w:lvl w:ilvl="8" w:tplc="2D545560"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18EA33FA">
      <w:start w:val="1"/>
      <w:numFmt w:val="decimal"/>
      <w:lvlText w:val="%1."/>
      <w:lvlJc w:val="left"/>
      <w:pPr>
        <w:tabs>
          <w:tab w:val="num" w:pos="720"/>
        </w:tabs>
        <w:ind w:left="720" w:hanging="360"/>
      </w:pPr>
    </w:lvl>
    <w:lvl w:ilvl="1" w:tplc="497A4226">
      <w:start w:val="1"/>
      <w:numFmt w:val="lowerLetter"/>
      <w:lvlText w:val="%2."/>
      <w:lvlJc w:val="left"/>
      <w:pPr>
        <w:tabs>
          <w:tab w:val="num" w:pos="1440"/>
        </w:tabs>
        <w:ind w:left="1440" w:hanging="360"/>
      </w:pPr>
    </w:lvl>
    <w:lvl w:ilvl="2" w:tplc="F95A8CFA">
      <w:start w:val="1"/>
      <w:numFmt w:val="lowerRoman"/>
      <w:lvlText w:val="%3."/>
      <w:lvlJc w:val="right"/>
      <w:pPr>
        <w:tabs>
          <w:tab w:val="num" w:pos="2160"/>
        </w:tabs>
        <w:ind w:left="2160" w:hanging="180"/>
      </w:pPr>
    </w:lvl>
    <w:lvl w:ilvl="3" w:tplc="FBF80E86">
      <w:start w:val="1"/>
      <w:numFmt w:val="decimal"/>
      <w:lvlText w:val="%4."/>
      <w:lvlJc w:val="left"/>
      <w:pPr>
        <w:tabs>
          <w:tab w:val="num" w:pos="2880"/>
        </w:tabs>
        <w:ind w:left="2880" w:hanging="360"/>
      </w:pPr>
    </w:lvl>
    <w:lvl w:ilvl="4" w:tplc="734EFDFC">
      <w:start w:val="1"/>
      <w:numFmt w:val="lowerLetter"/>
      <w:lvlText w:val="%5."/>
      <w:lvlJc w:val="left"/>
      <w:pPr>
        <w:tabs>
          <w:tab w:val="num" w:pos="3600"/>
        </w:tabs>
        <w:ind w:left="3600" w:hanging="360"/>
      </w:pPr>
    </w:lvl>
    <w:lvl w:ilvl="5" w:tplc="531CC4AE">
      <w:start w:val="1"/>
      <w:numFmt w:val="lowerRoman"/>
      <w:lvlText w:val="%6."/>
      <w:lvlJc w:val="right"/>
      <w:pPr>
        <w:tabs>
          <w:tab w:val="num" w:pos="4320"/>
        </w:tabs>
        <w:ind w:left="4320" w:hanging="180"/>
      </w:pPr>
    </w:lvl>
    <w:lvl w:ilvl="6" w:tplc="ED3E082A">
      <w:start w:val="1"/>
      <w:numFmt w:val="decimal"/>
      <w:lvlText w:val="%7."/>
      <w:lvlJc w:val="left"/>
      <w:pPr>
        <w:tabs>
          <w:tab w:val="num" w:pos="5040"/>
        </w:tabs>
        <w:ind w:left="5040" w:hanging="360"/>
      </w:pPr>
    </w:lvl>
    <w:lvl w:ilvl="7" w:tplc="9C7845B2">
      <w:start w:val="1"/>
      <w:numFmt w:val="lowerLetter"/>
      <w:lvlText w:val="%8."/>
      <w:lvlJc w:val="left"/>
      <w:pPr>
        <w:tabs>
          <w:tab w:val="num" w:pos="5760"/>
        </w:tabs>
        <w:ind w:left="5760" w:hanging="360"/>
      </w:pPr>
    </w:lvl>
    <w:lvl w:ilvl="8" w:tplc="0BB21B4A">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431860AE">
      <w:start w:val="1"/>
      <w:numFmt w:val="lowerRoman"/>
      <w:lvlText w:val="%1."/>
      <w:lvlJc w:val="right"/>
      <w:pPr>
        <w:ind w:left="720" w:hanging="360"/>
      </w:pPr>
    </w:lvl>
    <w:lvl w:ilvl="1" w:tplc="528E673E" w:tentative="1">
      <w:start w:val="1"/>
      <w:numFmt w:val="lowerLetter"/>
      <w:lvlText w:val="%2."/>
      <w:lvlJc w:val="left"/>
      <w:pPr>
        <w:ind w:left="1440" w:hanging="360"/>
      </w:pPr>
    </w:lvl>
    <w:lvl w:ilvl="2" w:tplc="2EA61422" w:tentative="1">
      <w:start w:val="1"/>
      <w:numFmt w:val="lowerRoman"/>
      <w:lvlText w:val="%3."/>
      <w:lvlJc w:val="right"/>
      <w:pPr>
        <w:ind w:left="2160" w:hanging="180"/>
      </w:pPr>
    </w:lvl>
    <w:lvl w:ilvl="3" w:tplc="DA36F398" w:tentative="1">
      <w:start w:val="1"/>
      <w:numFmt w:val="decimal"/>
      <w:lvlText w:val="%4."/>
      <w:lvlJc w:val="left"/>
      <w:pPr>
        <w:ind w:left="2880" w:hanging="360"/>
      </w:pPr>
    </w:lvl>
    <w:lvl w:ilvl="4" w:tplc="C9BCC92E" w:tentative="1">
      <w:start w:val="1"/>
      <w:numFmt w:val="lowerLetter"/>
      <w:lvlText w:val="%5."/>
      <w:lvlJc w:val="left"/>
      <w:pPr>
        <w:ind w:left="3600" w:hanging="360"/>
      </w:pPr>
    </w:lvl>
    <w:lvl w:ilvl="5" w:tplc="738A0524" w:tentative="1">
      <w:start w:val="1"/>
      <w:numFmt w:val="lowerRoman"/>
      <w:lvlText w:val="%6."/>
      <w:lvlJc w:val="right"/>
      <w:pPr>
        <w:ind w:left="4320" w:hanging="180"/>
      </w:pPr>
    </w:lvl>
    <w:lvl w:ilvl="6" w:tplc="A3AEE8A8" w:tentative="1">
      <w:start w:val="1"/>
      <w:numFmt w:val="decimal"/>
      <w:lvlText w:val="%7."/>
      <w:lvlJc w:val="left"/>
      <w:pPr>
        <w:ind w:left="5040" w:hanging="360"/>
      </w:pPr>
    </w:lvl>
    <w:lvl w:ilvl="7" w:tplc="04E0781E" w:tentative="1">
      <w:start w:val="1"/>
      <w:numFmt w:val="lowerLetter"/>
      <w:lvlText w:val="%8."/>
      <w:lvlJc w:val="left"/>
      <w:pPr>
        <w:ind w:left="5760" w:hanging="360"/>
      </w:pPr>
    </w:lvl>
    <w:lvl w:ilvl="8" w:tplc="72A6C0DC"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C82CCF46">
      <w:start w:val="1"/>
      <w:numFmt w:val="decimal"/>
      <w:lvlText w:val="%1)"/>
      <w:lvlJc w:val="left"/>
      <w:pPr>
        <w:ind w:left="720" w:hanging="360"/>
      </w:pPr>
      <w:rPr>
        <w:rFonts w:hint="default"/>
      </w:rPr>
    </w:lvl>
    <w:lvl w:ilvl="1" w:tplc="665A05D6" w:tentative="1">
      <w:start w:val="1"/>
      <w:numFmt w:val="lowerLetter"/>
      <w:lvlText w:val="%2."/>
      <w:lvlJc w:val="left"/>
      <w:pPr>
        <w:ind w:left="1440" w:hanging="360"/>
      </w:pPr>
    </w:lvl>
    <w:lvl w:ilvl="2" w:tplc="2FE48EAE" w:tentative="1">
      <w:start w:val="1"/>
      <w:numFmt w:val="lowerRoman"/>
      <w:lvlText w:val="%3."/>
      <w:lvlJc w:val="right"/>
      <w:pPr>
        <w:ind w:left="2160" w:hanging="180"/>
      </w:pPr>
    </w:lvl>
    <w:lvl w:ilvl="3" w:tplc="44F28CA2" w:tentative="1">
      <w:start w:val="1"/>
      <w:numFmt w:val="decimal"/>
      <w:lvlText w:val="%4."/>
      <w:lvlJc w:val="left"/>
      <w:pPr>
        <w:ind w:left="2880" w:hanging="360"/>
      </w:pPr>
    </w:lvl>
    <w:lvl w:ilvl="4" w:tplc="C34CCC18" w:tentative="1">
      <w:start w:val="1"/>
      <w:numFmt w:val="lowerLetter"/>
      <w:lvlText w:val="%5."/>
      <w:lvlJc w:val="left"/>
      <w:pPr>
        <w:ind w:left="3600" w:hanging="360"/>
      </w:pPr>
    </w:lvl>
    <w:lvl w:ilvl="5" w:tplc="58D2C6B0" w:tentative="1">
      <w:start w:val="1"/>
      <w:numFmt w:val="lowerRoman"/>
      <w:lvlText w:val="%6."/>
      <w:lvlJc w:val="right"/>
      <w:pPr>
        <w:ind w:left="4320" w:hanging="180"/>
      </w:pPr>
    </w:lvl>
    <w:lvl w:ilvl="6" w:tplc="0A14F0E6" w:tentative="1">
      <w:start w:val="1"/>
      <w:numFmt w:val="decimal"/>
      <w:lvlText w:val="%7."/>
      <w:lvlJc w:val="left"/>
      <w:pPr>
        <w:ind w:left="5040" w:hanging="360"/>
      </w:pPr>
    </w:lvl>
    <w:lvl w:ilvl="7" w:tplc="64D0F0B6" w:tentative="1">
      <w:start w:val="1"/>
      <w:numFmt w:val="lowerLetter"/>
      <w:lvlText w:val="%8."/>
      <w:lvlJc w:val="left"/>
      <w:pPr>
        <w:ind w:left="5760" w:hanging="360"/>
      </w:pPr>
    </w:lvl>
    <w:lvl w:ilvl="8" w:tplc="F45E5CF8"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309E9710">
      <w:start w:val="1"/>
      <w:numFmt w:val="lowerRoman"/>
      <w:lvlText w:val="%1."/>
      <w:lvlJc w:val="left"/>
      <w:pPr>
        <w:ind w:left="1080" w:hanging="720"/>
      </w:pPr>
      <w:rPr>
        <w:rFonts w:ascii="Times New Roman" w:hAnsi="Times New Roman" w:cs="Times New Roman" w:hint="default"/>
        <w:sz w:val="16"/>
      </w:rPr>
    </w:lvl>
    <w:lvl w:ilvl="1" w:tplc="E0B2A876" w:tentative="1">
      <w:start w:val="1"/>
      <w:numFmt w:val="lowerLetter"/>
      <w:lvlText w:val="%2."/>
      <w:lvlJc w:val="left"/>
      <w:pPr>
        <w:ind w:left="1440" w:hanging="360"/>
      </w:pPr>
    </w:lvl>
    <w:lvl w:ilvl="2" w:tplc="5E02F88C" w:tentative="1">
      <w:start w:val="1"/>
      <w:numFmt w:val="lowerRoman"/>
      <w:lvlText w:val="%3."/>
      <w:lvlJc w:val="right"/>
      <w:pPr>
        <w:ind w:left="2160" w:hanging="180"/>
      </w:pPr>
    </w:lvl>
    <w:lvl w:ilvl="3" w:tplc="A0AA1968" w:tentative="1">
      <w:start w:val="1"/>
      <w:numFmt w:val="decimal"/>
      <w:lvlText w:val="%4."/>
      <w:lvlJc w:val="left"/>
      <w:pPr>
        <w:ind w:left="2880" w:hanging="360"/>
      </w:pPr>
    </w:lvl>
    <w:lvl w:ilvl="4" w:tplc="024687C0" w:tentative="1">
      <w:start w:val="1"/>
      <w:numFmt w:val="lowerLetter"/>
      <w:lvlText w:val="%5."/>
      <w:lvlJc w:val="left"/>
      <w:pPr>
        <w:ind w:left="3600" w:hanging="360"/>
      </w:pPr>
    </w:lvl>
    <w:lvl w:ilvl="5" w:tplc="3FEEF48A" w:tentative="1">
      <w:start w:val="1"/>
      <w:numFmt w:val="lowerRoman"/>
      <w:lvlText w:val="%6."/>
      <w:lvlJc w:val="right"/>
      <w:pPr>
        <w:ind w:left="4320" w:hanging="180"/>
      </w:pPr>
    </w:lvl>
    <w:lvl w:ilvl="6" w:tplc="1304E4AC" w:tentative="1">
      <w:start w:val="1"/>
      <w:numFmt w:val="decimal"/>
      <w:lvlText w:val="%7."/>
      <w:lvlJc w:val="left"/>
      <w:pPr>
        <w:ind w:left="5040" w:hanging="360"/>
      </w:pPr>
    </w:lvl>
    <w:lvl w:ilvl="7" w:tplc="4344E2D4" w:tentative="1">
      <w:start w:val="1"/>
      <w:numFmt w:val="lowerLetter"/>
      <w:lvlText w:val="%8."/>
      <w:lvlJc w:val="left"/>
      <w:pPr>
        <w:ind w:left="5760" w:hanging="360"/>
      </w:pPr>
    </w:lvl>
    <w:lvl w:ilvl="8" w:tplc="89BEC0A4"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9EF6C402">
      <w:start w:val="1"/>
      <w:numFmt w:val="bullet"/>
      <w:pStyle w:val="nummerertliste1"/>
      <w:lvlText w:val="-"/>
      <w:lvlJc w:val="left"/>
      <w:pPr>
        <w:tabs>
          <w:tab w:val="num" w:pos="1080"/>
        </w:tabs>
        <w:ind w:left="1080" w:hanging="360"/>
      </w:pPr>
      <w:rPr>
        <w:rFonts w:ascii="Times New Roman" w:hAnsi="Times New Roman" w:cs="Times New Roman" w:hint="default"/>
      </w:rPr>
    </w:lvl>
    <w:lvl w:ilvl="1" w:tplc="0096FBF2">
      <w:start w:val="1"/>
      <w:numFmt w:val="bullet"/>
      <w:lvlText w:val="o"/>
      <w:lvlJc w:val="left"/>
      <w:pPr>
        <w:tabs>
          <w:tab w:val="num" w:pos="1200"/>
        </w:tabs>
        <w:ind w:left="1200" w:hanging="360"/>
      </w:pPr>
      <w:rPr>
        <w:rFonts w:ascii="Courier New" w:hAnsi="Courier New" w:cs="Courier New" w:hint="default"/>
      </w:rPr>
    </w:lvl>
    <w:lvl w:ilvl="2" w:tplc="02D8911A">
      <w:start w:val="1"/>
      <w:numFmt w:val="bullet"/>
      <w:lvlText w:val=""/>
      <w:lvlJc w:val="left"/>
      <w:pPr>
        <w:tabs>
          <w:tab w:val="num" w:pos="1920"/>
        </w:tabs>
        <w:ind w:left="1920" w:hanging="360"/>
      </w:pPr>
      <w:rPr>
        <w:rFonts w:ascii="Wingdings" w:hAnsi="Wingdings" w:cs="Times New Roman" w:hint="default"/>
      </w:rPr>
    </w:lvl>
    <w:lvl w:ilvl="3" w:tplc="062AF472">
      <w:start w:val="1"/>
      <w:numFmt w:val="bullet"/>
      <w:lvlText w:val=""/>
      <w:lvlJc w:val="left"/>
      <w:pPr>
        <w:tabs>
          <w:tab w:val="num" w:pos="2640"/>
        </w:tabs>
        <w:ind w:left="2640" w:hanging="360"/>
      </w:pPr>
      <w:rPr>
        <w:rFonts w:ascii="Symbol" w:hAnsi="Symbol" w:cs="Times New Roman" w:hint="default"/>
      </w:rPr>
    </w:lvl>
    <w:lvl w:ilvl="4" w:tplc="405441CE">
      <w:start w:val="1"/>
      <w:numFmt w:val="bullet"/>
      <w:lvlText w:val="o"/>
      <w:lvlJc w:val="left"/>
      <w:pPr>
        <w:tabs>
          <w:tab w:val="num" w:pos="3360"/>
        </w:tabs>
        <w:ind w:left="3360" w:hanging="360"/>
      </w:pPr>
      <w:rPr>
        <w:rFonts w:ascii="Courier New" w:hAnsi="Courier New" w:cs="Courier New" w:hint="default"/>
      </w:rPr>
    </w:lvl>
    <w:lvl w:ilvl="5" w:tplc="F01E75D4">
      <w:start w:val="1"/>
      <w:numFmt w:val="bullet"/>
      <w:lvlText w:val=""/>
      <w:lvlJc w:val="left"/>
      <w:pPr>
        <w:tabs>
          <w:tab w:val="num" w:pos="4080"/>
        </w:tabs>
        <w:ind w:left="4080" w:hanging="360"/>
      </w:pPr>
      <w:rPr>
        <w:rFonts w:ascii="Wingdings" w:hAnsi="Wingdings" w:cs="Times New Roman" w:hint="default"/>
      </w:rPr>
    </w:lvl>
    <w:lvl w:ilvl="6" w:tplc="CB5E7136">
      <w:start w:val="1"/>
      <w:numFmt w:val="bullet"/>
      <w:lvlText w:val=""/>
      <w:lvlJc w:val="left"/>
      <w:pPr>
        <w:tabs>
          <w:tab w:val="num" w:pos="4800"/>
        </w:tabs>
        <w:ind w:left="4800" w:hanging="360"/>
      </w:pPr>
      <w:rPr>
        <w:rFonts w:ascii="Symbol" w:hAnsi="Symbol" w:cs="Times New Roman" w:hint="default"/>
      </w:rPr>
    </w:lvl>
    <w:lvl w:ilvl="7" w:tplc="C02E4D28">
      <w:start w:val="1"/>
      <w:numFmt w:val="bullet"/>
      <w:lvlText w:val="o"/>
      <w:lvlJc w:val="left"/>
      <w:pPr>
        <w:tabs>
          <w:tab w:val="num" w:pos="5520"/>
        </w:tabs>
        <w:ind w:left="5520" w:hanging="360"/>
      </w:pPr>
      <w:rPr>
        <w:rFonts w:ascii="Courier New" w:hAnsi="Courier New" w:cs="Courier New" w:hint="default"/>
      </w:rPr>
    </w:lvl>
    <w:lvl w:ilvl="8" w:tplc="6A325966">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624214E8">
      <w:start w:val="1"/>
      <w:numFmt w:val="lowerLetter"/>
      <w:lvlText w:val="%1)"/>
      <w:lvlJc w:val="left"/>
      <w:pPr>
        <w:ind w:left="720" w:hanging="360"/>
      </w:pPr>
      <w:rPr>
        <w:rFonts w:hint="default"/>
      </w:rPr>
    </w:lvl>
    <w:lvl w:ilvl="1" w:tplc="5678CC84" w:tentative="1">
      <w:start w:val="1"/>
      <w:numFmt w:val="bullet"/>
      <w:lvlText w:val="o"/>
      <w:lvlJc w:val="left"/>
      <w:pPr>
        <w:ind w:left="1440" w:hanging="360"/>
      </w:pPr>
      <w:rPr>
        <w:rFonts w:ascii="Courier New" w:hAnsi="Courier New" w:cs="Courier New" w:hint="default"/>
      </w:rPr>
    </w:lvl>
    <w:lvl w:ilvl="2" w:tplc="8F845468" w:tentative="1">
      <w:start w:val="1"/>
      <w:numFmt w:val="bullet"/>
      <w:lvlText w:val=""/>
      <w:lvlJc w:val="left"/>
      <w:pPr>
        <w:ind w:left="2160" w:hanging="360"/>
      </w:pPr>
      <w:rPr>
        <w:rFonts w:ascii="Wingdings" w:hAnsi="Wingdings" w:hint="default"/>
      </w:rPr>
    </w:lvl>
    <w:lvl w:ilvl="3" w:tplc="9F88A46E" w:tentative="1">
      <w:start w:val="1"/>
      <w:numFmt w:val="bullet"/>
      <w:lvlText w:val=""/>
      <w:lvlJc w:val="left"/>
      <w:pPr>
        <w:ind w:left="2880" w:hanging="360"/>
      </w:pPr>
      <w:rPr>
        <w:rFonts w:ascii="Symbol" w:hAnsi="Symbol" w:hint="default"/>
      </w:rPr>
    </w:lvl>
    <w:lvl w:ilvl="4" w:tplc="A06618FA" w:tentative="1">
      <w:start w:val="1"/>
      <w:numFmt w:val="bullet"/>
      <w:lvlText w:val="o"/>
      <w:lvlJc w:val="left"/>
      <w:pPr>
        <w:ind w:left="3600" w:hanging="360"/>
      </w:pPr>
      <w:rPr>
        <w:rFonts w:ascii="Courier New" w:hAnsi="Courier New" w:cs="Courier New" w:hint="default"/>
      </w:rPr>
    </w:lvl>
    <w:lvl w:ilvl="5" w:tplc="99BE98DC" w:tentative="1">
      <w:start w:val="1"/>
      <w:numFmt w:val="bullet"/>
      <w:lvlText w:val=""/>
      <w:lvlJc w:val="left"/>
      <w:pPr>
        <w:ind w:left="4320" w:hanging="360"/>
      </w:pPr>
      <w:rPr>
        <w:rFonts w:ascii="Wingdings" w:hAnsi="Wingdings" w:hint="default"/>
      </w:rPr>
    </w:lvl>
    <w:lvl w:ilvl="6" w:tplc="D944C210" w:tentative="1">
      <w:start w:val="1"/>
      <w:numFmt w:val="bullet"/>
      <w:lvlText w:val=""/>
      <w:lvlJc w:val="left"/>
      <w:pPr>
        <w:ind w:left="5040" w:hanging="360"/>
      </w:pPr>
      <w:rPr>
        <w:rFonts w:ascii="Symbol" w:hAnsi="Symbol" w:hint="default"/>
      </w:rPr>
    </w:lvl>
    <w:lvl w:ilvl="7" w:tplc="840E6BF0" w:tentative="1">
      <w:start w:val="1"/>
      <w:numFmt w:val="bullet"/>
      <w:lvlText w:val="o"/>
      <w:lvlJc w:val="left"/>
      <w:pPr>
        <w:ind w:left="5760" w:hanging="360"/>
      </w:pPr>
      <w:rPr>
        <w:rFonts w:ascii="Courier New" w:hAnsi="Courier New" w:cs="Courier New" w:hint="default"/>
      </w:rPr>
    </w:lvl>
    <w:lvl w:ilvl="8" w:tplc="61C2D418"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DA86C970">
      <w:start w:val="3"/>
      <w:numFmt w:val="bullet"/>
      <w:pStyle w:val="liste"/>
      <w:lvlText w:val=""/>
      <w:lvlJc w:val="left"/>
      <w:pPr>
        <w:tabs>
          <w:tab w:val="num" w:pos="360"/>
        </w:tabs>
        <w:ind w:left="360" w:hanging="360"/>
      </w:pPr>
      <w:rPr>
        <w:rFonts w:ascii="Symbol" w:hAnsi="Symbol" w:cs="Times New Roman" w:hint="default"/>
        <w:b/>
        <w:i w:val="0"/>
        <w:color w:val="auto"/>
      </w:rPr>
    </w:lvl>
    <w:lvl w:ilvl="1" w:tplc="5884254C">
      <w:start w:val="1"/>
      <w:numFmt w:val="bullet"/>
      <w:lvlText w:val="o"/>
      <w:lvlJc w:val="left"/>
      <w:pPr>
        <w:tabs>
          <w:tab w:val="num" w:pos="1080"/>
        </w:tabs>
        <w:ind w:left="1080" w:hanging="360"/>
      </w:pPr>
      <w:rPr>
        <w:rFonts w:ascii="Courier New" w:hAnsi="Courier New" w:cs="Courier New" w:hint="default"/>
      </w:rPr>
    </w:lvl>
    <w:lvl w:ilvl="2" w:tplc="3B1C01E2">
      <w:start w:val="1"/>
      <w:numFmt w:val="bullet"/>
      <w:lvlText w:val=""/>
      <w:lvlJc w:val="left"/>
      <w:pPr>
        <w:tabs>
          <w:tab w:val="num" w:pos="1800"/>
        </w:tabs>
        <w:ind w:left="1800" w:hanging="360"/>
      </w:pPr>
      <w:rPr>
        <w:rFonts w:ascii="Wingdings" w:hAnsi="Wingdings" w:cs="Times New Roman" w:hint="default"/>
      </w:rPr>
    </w:lvl>
    <w:lvl w:ilvl="3" w:tplc="8D128406">
      <w:start w:val="1"/>
      <w:numFmt w:val="bullet"/>
      <w:lvlText w:val=""/>
      <w:lvlJc w:val="left"/>
      <w:pPr>
        <w:tabs>
          <w:tab w:val="num" w:pos="2520"/>
        </w:tabs>
        <w:ind w:left="2520" w:hanging="360"/>
      </w:pPr>
      <w:rPr>
        <w:rFonts w:ascii="Symbol" w:hAnsi="Symbol" w:cs="Times New Roman" w:hint="default"/>
      </w:rPr>
    </w:lvl>
    <w:lvl w:ilvl="4" w:tplc="4BB0FA68">
      <w:start w:val="1"/>
      <w:numFmt w:val="bullet"/>
      <w:lvlText w:val="o"/>
      <w:lvlJc w:val="left"/>
      <w:pPr>
        <w:tabs>
          <w:tab w:val="num" w:pos="3240"/>
        </w:tabs>
        <w:ind w:left="3240" w:hanging="360"/>
      </w:pPr>
      <w:rPr>
        <w:rFonts w:ascii="Courier New" w:hAnsi="Courier New" w:cs="Courier New" w:hint="default"/>
      </w:rPr>
    </w:lvl>
    <w:lvl w:ilvl="5" w:tplc="31DADC36">
      <w:start w:val="1"/>
      <w:numFmt w:val="bullet"/>
      <w:lvlText w:val=""/>
      <w:lvlJc w:val="left"/>
      <w:pPr>
        <w:tabs>
          <w:tab w:val="num" w:pos="3960"/>
        </w:tabs>
        <w:ind w:left="3960" w:hanging="360"/>
      </w:pPr>
      <w:rPr>
        <w:rFonts w:ascii="Wingdings" w:hAnsi="Wingdings" w:cs="Times New Roman" w:hint="default"/>
      </w:rPr>
    </w:lvl>
    <w:lvl w:ilvl="6" w:tplc="B4BC4698">
      <w:start w:val="1"/>
      <w:numFmt w:val="bullet"/>
      <w:lvlText w:val=""/>
      <w:lvlJc w:val="left"/>
      <w:pPr>
        <w:tabs>
          <w:tab w:val="num" w:pos="4680"/>
        </w:tabs>
        <w:ind w:left="4680" w:hanging="360"/>
      </w:pPr>
      <w:rPr>
        <w:rFonts w:ascii="Symbol" w:hAnsi="Symbol" w:cs="Times New Roman" w:hint="default"/>
      </w:rPr>
    </w:lvl>
    <w:lvl w:ilvl="7" w:tplc="84D0B05A">
      <w:start w:val="1"/>
      <w:numFmt w:val="bullet"/>
      <w:lvlText w:val="o"/>
      <w:lvlJc w:val="left"/>
      <w:pPr>
        <w:tabs>
          <w:tab w:val="num" w:pos="5400"/>
        </w:tabs>
        <w:ind w:left="5400" w:hanging="360"/>
      </w:pPr>
      <w:rPr>
        <w:rFonts w:ascii="Courier New" w:hAnsi="Courier New" w:cs="Courier New" w:hint="default"/>
      </w:rPr>
    </w:lvl>
    <w:lvl w:ilvl="8" w:tplc="049C48D2">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2B8E5A3A">
      <w:start w:val="1"/>
      <w:numFmt w:val="decimal"/>
      <w:lvlText w:val="%1."/>
      <w:lvlJc w:val="left"/>
      <w:pPr>
        <w:tabs>
          <w:tab w:val="num" w:pos="360"/>
        </w:tabs>
        <w:ind w:left="360" w:hanging="360"/>
      </w:pPr>
      <w:rPr>
        <w:rFonts w:ascii="Times New Roman" w:hAnsi="Times New Roman" w:cs="Times New Roman"/>
      </w:rPr>
    </w:lvl>
    <w:lvl w:ilvl="1" w:tplc="F038464E">
      <w:start w:val="1"/>
      <w:numFmt w:val="lowerLetter"/>
      <w:lvlText w:val="%2)"/>
      <w:lvlJc w:val="left"/>
      <w:pPr>
        <w:tabs>
          <w:tab w:val="num" w:pos="1080"/>
        </w:tabs>
        <w:ind w:left="1080" w:hanging="360"/>
      </w:pPr>
      <w:rPr>
        <w:rFonts w:hint="default"/>
      </w:rPr>
    </w:lvl>
    <w:lvl w:ilvl="2" w:tplc="7D9C569A">
      <w:start w:val="1"/>
      <w:numFmt w:val="lowerRoman"/>
      <w:lvlText w:val="%3."/>
      <w:lvlJc w:val="right"/>
      <w:pPr>
        <w:tabs>
          <w:tab w:val="num" w:pos="1800"/>
        </w:tabs>
        <w:ind w:left="1800" w:hanging="180"/>
      </w:pPr>
      <w:rPr>
        <w:rFonts w:ascii="Times New Roman" w:hAnsi="Times New Roman" w:cs="Times New Roman"/>
      </w:rPr>
    </w:lvl>
    <w:lvl w:ilvl="3" w:tplc="E15C0A86">
      <w:start w:val="1"/>
      <w:numFmt w:val="decimal"/>
      <w:lvlText w:val="%4."/>
      <w:lvlJc w:val="left"/>
      <w:pPr>
        <w:tabs>
          <w:tab w:val="num" w:pos="2520"/>
        </w:tabs>
        <w:ind w:left="2520" w:hanging="360"/>
      </w:pPr>
      <w:rPr>
        <w:rFonts w:ascii="Times New Roman" w:hAnsi="Times New Roman" w:cs="Times New Roman"/>
      </w:rPr>
    </w:lvl>
    <w:lvl w:ilvl="4" w:tplc="156C1878">
      <w:start w:val="1"/>
      <w:numFmt w:val="lowerLetter"/>
      <w:lvlText w:val="%5."/>
      <w:lvlJc w:val="left"/>
      <w:pPr>
        <w:tabs>
          <w:tab w:val="num" w:pos="3240"/>
        </w:tabs>
        <w:ind w:left="3240" w:hanging="360"/>
      </w:pPr>
      <w:rPr>
        <w:rFonts w:ascii="Times New Roman" w:hAnsi="Times New Roman" w:cs="Times New Roman"/>
      </w:rPr>
    </w:lvl>
    <w:lvl w:ilvl="5" w:tplc="15FCAA7A">
      <w:start w:val="1"/>
      <w:numFmt w:val="lowerRoman"/>
      <w:lvlText w:val="%6."/>
      <w:lvlJc w:val="right"/>
      <w:pPr>
        <w:tabs>
          <w:tab w:val="num" w:pos="3960"/>
        </w:tabs>
        <w:ind w:left="3960" w:hanging="180"/>
      </w:pPr>
      <w:rPr>
        <w:rFonts w:ascii="Times New Roman" w:hAnsi="Times New Roman" w:cs="Times New Roman"/>
      </w:rPr>
    </w:lvl>
    <w:lvl w:ilvl="6" w:tplc="A72A6A80">
      <w:start w:val="1"/>
      <w:numFmt w:val="decimal"/>
      <w:lvlText w:val="%7."/>
      <w:lvlJc w:val="left"/>
      <w:pPr>
        <w:tabs>
          <w:tab w:val="num" w:pos="4680"/>
        </w:tabs>
        <w:ind w:left="4680" w:hanging="360"/>
      </w:pPr>
      <w:rPr>
        <w:rFonts w:ascii="Times New Roman" w:hAnsi="Times New Roman" w:cs="Times New Roman"/>
      </w:rPr>
    </w:lvl>
    <w:lvl w:ilvl="7" w:tplc="3EDC0EFC">
      <w:start w:val="1"/>
      <w:numFmt w:val="lowerLetter"/>
      <w:lvlText w:val="%8."/>
      <w:lvlJc w:val="left"/>
      <w:pPr>
        <w:tabs>
          <w:tab w:val="num" w:pos="5400"/>
        </w:tabs>
        <w:ind w:left="5400" w:hanging="360"/>
      </w:pPr>
      <w:rPr>
        <w:rFonts w:ascii="Times New Roman" w:hAnsi="Times New Roman" w:cs="Times New Roman"/>
      </w:rPr>
    </w:lvl>
    <w:lvl w:ilvl="8" w:tplc="22A43A7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3AE84F14">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958B86A">
      <w:start w:val="1"/>
      <w:numFmt w:val="bullet"/>
      <w:lvlText w:val="o"/>
      <w:lvlJc w:val="left"/>
      <w:pPr>
        <w:tabs>
          <w:tab w:val="num" w:pos="1080"/>
        </w:tabs>
        <w:ind w:left="1080" w:hanging="360"/>
      </w:pPr>
      <w:rPr>
        <w:rFonts w:ascii="Courier New" w:hAnsi="Courier New" w:cs="Courier New" w:hint="default"/>
      </w:rPr>
    </w:lvl>
    <w:lvl w:ilvl="2" w:tplc="47CA6EE2">
      <w:start w:val="1"/>
      <w:numFmt w:val="bullet"/>
      <w:lvlText w:val=""/>
      <w:lvlJc w:val="left"/>
      <w:pPr>
        <w:tabs>
          <w:tab w:val="num" w:pos="1800"/>
        </w:tabs>
        <w:ind w:left="1800" w:hanging="360"/>
      </w:pPr>
      <w:rPr>
        <w:rFonts w:ascii="Wingdings" w:hAnsi="Wingdings" w:cs="Times New Roman" w:hint="default"/>
      </w:rPr>
    </w:lvl>
    <w:lvl w:ilvl="3" w:tplc="6FA45CAC">
      <w:start w:val="1"/>
      <w:numFmt w:val="bullet"/>
      <w:lvlText w:val=""/>
      <w:lvlJc w:val="left"/>
      <w:pPr>
        <w:tabs>
          <w:tab w:val="num" w:pos="2520"/>
        </w:tabs>
        <w:ind w:left="2520" w:hanging="360"/>
      </w:pPr>
      <w:rPr>
        <w:rFonts w:ascii="Symbol" w:hAnsi="Symbol" w:cs="Times New Roman" w:hint="default"/>
      </w:rPr>
    </w:lvl>
    <w:lvl w:ilvl="4" w:tplc="969EC71E">
      <w:start w:val="1"/>
      <w:numFmt w:val="bullet"/>
      <w:lvlText w:val="o"/>
      <w:lvlJc w:val="left"/>
      <w:pPr>
        <w:tabs>
          <w:tab w:val="num" w:pos="3240"/>
        </w:tabs>
        <w:ind w:left="3240" w:hanging="360"/>
      </w:pPr>
      <w:rPr>
        <w:rFonts w:ascii="Courier New" w:hAnsi="Courier New" w:cs="Courier New" w:hint="default"/>
      </w:rPr>
    </w:lvl>
    <w:lvl w:ilvl="5" w:tplc="60DAEA90">
      <w:start w:val="1"/>
      <w:numFmt w:val="bullet"/>
      <w:lvlText w:val=""/>
      <w:lvlJc w:val="left"/>
      <w:pPr>
        <w:tabs>
          <w:tab w:val="num" w:pos="3960"/>
        </w:tabs>
        <w:ind w:left="3960" w:hanging="360"/>
      </w:pPr>
      <w:rPr>
        <w:rFonts w:ascii="Wingdings" w:hAnsi="Wingdings" w:cs="Times New Roman" w:hint="default"/>
      </w:rPr>
    </w:lvl>
    <w:lvl w:ilvl="6" w:tplc="543E3C3E">
      <w:start w:val="1"/>
      <w:numFmt w:val="bullet"/>
      <w:lvlText w:val=""/>
      <w:lvlJc w:val="left"/>
      <w:pPr>
        <w:tabs>
          <w:tab w:val="num" w:pos="4680"/>
        </w:tabs>
        <w:ind w:left="4680" w:hanging="360"/>
      </w:pPr>
      <w:rPr>
        <w:rFonts w:ascii="Symbol" w:hAnsi="Symbol" w:cs="Times New Roman" w:hint="default"/>
      </w:rPr>
    </w:lvl>
    <w:lvl w:ilvl="7" w:tplc="A94065A2">
      <w:start w:val="1"/>
      <w:numFmt w:val="bullet"/>
      <w:lvlText w:val="o"/>
      <w:lvlJc w:val="left"/>
      <w:pPr>
        <w:tabs>
          <w:tab w:val="num" w:pos="5400"/>
        </w:tabs>
        <w:ind w:left="5400" w:hanging="360"/>
      </w:pPr>
      <w:rPr>
        <w:rFonts w:ascii="Courier New" w:hAnsi="Courier New" w:cs="Courier New" w:hint="default"/>
      </w:rPr>
    </w:lvl>
    <w:lvl w:ilvl="8" w:tplc="88C21AF8">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BB7E4A0A">
      <w:start w:val="1"/>
      <w:numFmt w:val="decimal"/>
      <w:lvlText w:val="%1."/>
      <w:lvlJc w:val="left"/>
      <w:pPr>
        <w:tabs>
          <w:tab w:val="num" w:pos="360"/>
        </w:tabs>
        <w:ind w:left="360" w:hanging="360"/>
      </w:pPr>
    </w:lvl>
    <w:lvl w:ilvl="1" w:tplc="F8AED83C">
      <w:start w:val="1"/>
      <w:numFmt w:val="lowerLetter"/>
      <w:lvlText w:val="%2."/>
      <w:lvlJc w:val="left"/>
      <w:pPr>
        <w:tabs>
          <w:tab w:val="num" w:pos="1080"/>
        </w:tabs>
        <w:ind w:left="1080" w:hanging="360"/>
      </w:pPr>
      <w:rPr>
        <w:rFonts w:ascii="Times New Roman" w:hAnsi="Times New Roman" w:cs="Times New Roman" w:hint="default"/>
      </w:rPr>
    </w:lvl>
    <w:lvl w:ilvl="2" w:tplc="06F09218">
      <w:start w:val="1"/>
      <w:numFmt w:val="lowerRoman"/>
      <w:lvlText w:val="%3."/>
      <w:lvlJc w:val="right"/>
      <w:pPr>
        <w:tabs>
          <w:tab w:val="num" w:pos="1800"/>
        </w:tabs>
        <w:ind w:left="1800" w:hanging="180"/>
      </w:pPr>
    </w:lvl>
    <w:lvl w:ilvl="3" w:tplc="2DBAC2B8">
      <w:start w:val="1"/>
      <w:numFmt w:val="decimal"/>
      <w:lvlText w:val="%4."/>
      <w:lvlJc w:val="left"/>
      <w:pPr>
        <w:tabs>
          <w:tab w:val="num" w:pos="2520"/>
        </w:tabs>
        <w:ind w:left="2520" w:hanging="360"/>
      </w:pPr>
      <w:rPr>
        <w:rFonts w:ascii="Times New Roman" w:hAnsi="Times New Roman" w:cs="Times New Roman"/>
      </w:rPr>
    </w:lvl>
    <w:lvl w:ilvl="4" w:tplc="B47C6C9A">
      <w:start w:val="1"/>
      <w:numFmt w:val="lowerLetter"/>
      <w:lvlText w:val="%5."/>
      <w:lvlJc w:val="left"/>
      <w:pPr>
        <w:tabs>
          <w:tab w:val="num" w:pos="3240"/>
        </w:tabs>
        <w:ind w:left="3240" w:hanging="360"/>
      </w:pPr>
      <w:rPr>
        <w:rFonts w:ascii="Times New Roman" w:hAnsi="Times New Roman" w:cs="Times New Roman"/>
      </w:rPr>
    </w:lvl>
    <w:lvl w:ilvl="5" w:tplc="D01C4656">
      <w:start w:val="1"/>
      <w:numFmt w:val="lowerRoman"/>
      <w:lvlText w:val="%6."/>
      <w:lvlJc w:val="right"/>
      <w:pPr>
        <w:tabs>
          <w:tab w:val="num" w:pos="3960"/>
        </w:tabs>
        <w:ind w:left="3960" w:hanging="180"/>
      </w:pPr>
      <w:rPr>
        <w:rFonts w:ascii="Times New Roman" w:hAnsi="Times New Roman" w:cs="Times New Roman"/>
      </w:rPr>
    </w:lvl>
    <w:lvl w:ilvl="6" w:tplc="C46AC6E0">
      <w:start w:val="1"/>
      <w:numFmt w:val="decimal"/>
      <w:lvlText w:val="%7."/>
      <w:lvlJc w:val="left"/>
      <w:pPr>
        <w:tabs>
          <w:tab w:val="num" w:pos="4680"/>
        </w:tabs>
        <w:ind w:left="4680" w:hanging="360"/>
      </w:pPr>
      <w:rPr>
        <w:rFonts w:ascii="Times New Roman" w:hAnsi="Times New Roman" w:cs="Times New Roman"/>
      </w:rPr>
    </w:lvl>
    <w:lvl w:ilvl="7" w:tplc="F922379C">
      <w:start w:val="1"/>
      <w:numFmt w:val="lowerLetter"/>
      <w:lvlText w:val="%8."/>
      <w:lvlJc w:val="left"/>
      <w:pPr>
        <w:tabs>
          <w:tab w:val="num" w:pos="5400"/>
        </w:tabs>
        <w:ind w:left="5400" w:hanging="360"/>
      </w:pPr>
      <w:rPr>
        <w:rFonts w:ascii="Times New Roman" w:hAnsi="Times New Roman" w:cs="Times New Roman"/>
      </w:rPr>
    </w:lvl>
    <w:lvl w:ilvl="8" w:tplc="CBB8E4DC">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80EAF55A">
      <w:start w:val="1"/>
      <w:numFmt w:val="decimal"/>
      <w:lvlText w:val="%1."/>
      <w:lvlJc w:val="left"/>
      <w:pPr>
        <w:ind w:left="720" w:hanging="360"/>
      </w:pPr>
    </w:lvl>
    <w:lvl w:ilvl="1" w:tplc="203E4786" w:tentative="1">
      <w:start w:val="1"/>
      <w:numFmt w:val="lowerLetter"/>
      <w:lvlText w:val="%2."/>
      <w:lvlJc w:val="left"/>
      <w:pPr>
        <w:ind w:left="1440" w:hanging="360"/>
      </w:pPr>
    </w:lvl>
    <w:lvl w:ilvl="2" w:tplc="2E84CD0A" w:tentative="1">
      <w:start w:val="1"/>
      <w:numFmt w:val="lowerRoman"/>
      <w:lvlText w:val="%3."/>
      <w:lvlJc w:val="right"/>
      <w:pPr>
        <w:ind w:left="2160" w:hanging="180"/>
      </w:pPr>
    </w:lvl>
    <w:lvl w:ilvl="3" w:tplc="88D82AD0" w:tentative="1">
      <w:start w:val="1"/>
      <w:numFmt w:val="decimal"/>
      <w:lvlText w:val="%4."/>
      <w:lvlJc w:val="left"/>
      <w:pPr>
        <w:ind w:left="2880" w:hanging="360"/>
      </w:pPr>
    </w:lvl>
    <w:lvl w:ilvl="4" w:tplc="BC06D390" w:tentative="1">
      <w:start w:val="1"/>
      <w:numFmt w:val="lowerLetter"/>
      <w:lvlText w:val="%5."/>
      <w:lvlJc w:val="left"/>
      <w:pPr>
        <w:ind w:left="3600" w:hanging="360"/>
      </w:pPr>
    </w:lvl>
    <w:lvl w:ilvl="5" w:tplc="F19A52AC" w:tentative="1">
      <w:start w:val="1"/>
      <w:numFmt w:val="lowerRoman"/>
      <w:lvlText w:val="%6."/>
      <w:lvlJc w:val="right"/>
      <w:pPr>
        <w:ind w:left="4320" w:hanging="180"/>
      </w:pPr>
    </w:lvl>
    <w:lvl w:ilvl="6" w:tplc="F2BE09E4" w:tentative="1">
      <w:start w:val="1"/>
      <w:numFmt w:val="decimal"/>
      <w:lvlText w:val="%7."/>
      <w:lvlJc w:val="left"/>
      <w:pPr>
        <w:ind w:left="5040" w:hanging="360"/>
      </w:pPr>
    </w:lvl>
    <w:lvl w:ilvl="7" w:tplc="B9267FD6" w:tentative="1">
      <w:start w:val="1"/>
      <w:numFmt w:val="lowerLetter"/>
      <w:lvlText w:val="%8."/>
      <w:lvlJc w:val="left"/>
      <w:pPr>
        <w:ind w:left="5760" w:hanging="360"/>
      </w:pPr>
    </w:lvl>
    <w:lvl w:ilvl="8" w:tplc="D938E0B0"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4A8C5614">
      <w:start w:val="1"/>
      <w:numFmt w:val="bullet"/>
      <w:lvlText w:val=""/>
      <w:lvlJc w:val="left"/>
      <w:pPr>
        <w:ind w:left="720" w:hanging="360"/>
      </w:pPr>
      <w:rPr>
        <w:rFonts w:ascii="Symbol" w:hAnsi="Symbol" w:hint="default"/>
      </w:rPr>
    </w:lvl>
    <w:lvl w:ilvl="1" w:tplc="940AA7EC" w:tentative="1">
      <w:start w:val="1"/>
      <w:numFmt w:val="bullet"/>
      <w:lvlText w:val="o"/>
      <w:lvlJc w:val="left"/>
      <w:pPr>
        <w:ind w:left="1440" w:hanging="360"/>
      </w:pPr>
      <w:rPr>
        <w:rFonts w:ascii="Courier New" w:hAnsi="Courier New" w:cs="Courier New" w:hint="default"/>
      </w:rPr>
    </w:lvl>
    <w:lvl w:ilvl="2" w:tplc="7F0085FC" w:tentative="1">
      <w:start w:val="1"/>
      <w:numFmt w:val="bullet"/>
      <w:lvlText w:val=""/>
      <w:lvlJc w:val="left"/>
      <w:pPr>
        <w:ind w:left="2160" w:hanging="360"/>
      </w:pPr>
      <w:rPr>
        <w:rFonts w:ascii="Wingdings" w:hAnsi="Wingdings" w:hint="default"/>
      </w:rPr>
    </w:lvl>
    <w:lvl w:ilvl="3" w:tplc="A13AB66A" w:tentative="1">
      <w:start w:val="1"/>
      <w:numFmt w:val="bullet"/>
      <w:lvlText w:val=""/>
      <w:lvlJc w:val="left"/>
      <w:pPr>
        <w:ind w:left="2880" w:hanging="360"/>
      </w:pPr>
      <w:rPr>
        <w:rFonts w:ascii="Symbol" w:hAnsi="Symbol" w:hint="default"/>
      </w:rPr>
    </w:lvl>
    <w:lvl w:ilvl="4" w:tplc="8F6A5D1C" w:tentative="1">
      <w:start w:val="1"/>
      <w:numFmt w:val="bullet"/>
      <w:lvlText w:val="o"/>
      <w:lvlJc w:val="left"/>
      <w:pPr>
        <w:ind w:left="3600" w:hanging="360"/>
      </w:pPr>
      <w:rPr>
        <w:rFonts w:ascii="Courier New" w:hAnsi="Courier New" w:cs="Courier New" w:hint="default"/>
      </w:rPr>
    </w:lvl>
    <w:lvl w:ilvl="5" w:tplc="7F30D952" w:tentative="1">
      <w:start w:val="1"/>
      <w:numFmt w:val="bullet"/>
      <w:lvlText w:val=""/>
      <w:lvlJc w:val="left"/>
      <w:pPr>
        <w:ind w:left="4320" w:hanging="360"/>
      </w:pPr>
      <w:rPr>
        <w:rFonts w:ascii="Wingdings" w:hAnsi="Wingdings" w:hint="default"/>
      </w:rPr>
    </w:lvl>
    <w:lvl w:ilvl="6" w:tplc="9732C3C6" w:tentative="1">
      <w:start w:val="1"/>
      <w:numFmt w:val="bullet"/>
      <w:lvlText w:val=""/>
      <w:lvlJc w:val="left"/>
      <w:pPr>
        <w:ind w:left="5040" w:hanging="360"/>
      </w:pPr>
      <w:rPr>
        <w:rFonts w:ascii="Symbol" w:hAnsi="Symbol" w:hint="default"/>
      </w:rPr>
    </w:lvl>
    <w:lvl w:ilvl="7" w:tplc="086EB9AE" w:tentative="1">
      <w:start w:val="1"/>
      <w:numFmt w:val="bullet"/>
      <w:lvlText w:val="o"/>
      <w:lvlJc w:val="left"/>
      <w:pPr>
        <w:ind w:left="5760" w:hanging="360"/>
      </w:pPr>
      <w:rPr>
        <w:rFonts w:ascii="Courier New" w:hAnsi="Courier New" w:cs="Courier New" w:hint="default"/>
      </w:rPr>
    </w:lvl>
    <w:lvl w:ilvl="8" w:tplc="DD243A9A"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C304E4DE">
      <w:start w:val="1"/>
      <w:numFmt w:val="decimal"/>
      <w:lvlText w:val="%1."/>
      <w:lvlJc w:val="left"/>
      <w:pPr>
        <w:ind w:left="360" w:hanging="360"/>
      </w:pPr>
    </w:lvl>
    <w:lvl w:ilvl="1" w:tplc="A67C8A58">
      <w:start w:val="1"/>
      <w:numFmt w:val="bullet"/>
      <w:lvlText w:val=""/>
      <w:lvlJc w:val="left"/>
      <w:pPr>
        <w:ind w:left="1080" w:hanging="360"/>
      </w:pPr>
      <w:rPr>
        <w:rFonts w:ascii="Symbol" w:hAnsi="Symbol" w:hint="default"/>
      </w:rPr>
    </w:lvl>
    <w:lvl w:ilvl="2" w:tplc="B91C1538" w:tentative="1">
      <w:start w:val="1"/>
      <w:numFmt w:val="lowerRoman"/>
      <w:lvlText w:val="%3."/>
      <w:lvlJc w:val="right"/>
      <w:pPr>
        <w:ind w:left="1800" w:hanging="180"/>
      </w:pPr>
    </w:lvl>
    <w:lvl w:ilvl="3" w:tplc="5F445170" w:tentative="1">
      <w:start w:val="1"/>
      <w:numFmt w:val="decimal"/>
      <w:lvlText w:val="%4."/>
      <w:lvlJc w:val="left"/>
      <w:pPr>
        <w:ind w:left="2520" w:hanging="360"/>
      </w:pPr>
    </w:lvl>
    <w:lvl w:ilvl="4" w:tplc="B60C75F4" w:tentative="1">
      <w:start w:val="1"/>
      <w:numFmt w:val="lowerLetter"/>
      <w:lvlText w:val="%5."/>
      <w:lvlJc w:val="left"/>
      <w:pPr>
        <w:ind w:left="3240" w:hanging="360"/>
      </w:pPr>
    </w:lvl>
    <w:lvl w:ilvl="5" w:tplc="A6081126" w:tentative="1">
      <w:start w:val="1"/>
      <w:numFmt w:val="lowerRoman"/>
      <w:lvlText w:val="%6."/>
      <w:lvlJc w:val="right"/>
      <w:pPr>
        <w:ind w:left="3960" w:hanging="180"/>
      </w:pPr>
    </w:lvl>
    <w:lvl w:ilvl="6" w:tplc="3554286E" w:tentative="1">
      <w:start w:val="1"/>
      <w:numFmt w:val="decimal"/>
      <w:lvlText w:val="%7."/>
      <w:lvlJc w:val="left"/>
      <w:pPr>
        <w:ind w:left="4680" w:hanging="360"/>
      </w:pPr>
    </w:lvl>
    <w:lvl w:ilvl="7" w:tplc="73E8304A" w:tentative="1">
      <w:start w:val="1"/>
      <w:numFmt w:val="lowerLetter"/>
      <w:lvlText w:val="%8."/>
      <w:lvlJc w:val="left"/>
      <w:pPr>
        <w:ind w:left="5400" w:hanging="360"/>
      </w:pPr>
    </w:lvl>
    <w:lvl w:ilvl="8" w:tplc="CE229756"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042570A">
      <w:start w:val="1"/>
      <w:numFmt w:val="lowerRoman"/>
      <w:lvlText w:val="%1."/>
      <w:lvlJc w:val="right"/>
      <w:pPr>
        <w:ind w:left="720" w:hanging="360"/>
      </w:pPr>
    </w:lvl>
    <w:lvl w:ilvl="1" w:tplc="6E0EB136" w:tentative="1">
      <w:start w:val="1"/>
      <w:numFmt w:val="lowerLetter"/>
      <w:lvlText w:val="%2."/>
      <w:lvlJc w:val="left"/>
      <w:pPr>
        <w:ind w:left="1440" w:hanging="360"/>
      </w:pPr>
    </w:lvl>
    <w:lvl w:ilvl="2" w:tplc="DF8EDED2" w:tentative="1">
      <w:start w:val="1"/>
      <w:numFmt w:val="lowerRoman"/>
      <w:lvlText w:val="%3."/>
      <w:lvlJc w:val="right"/>
      <w:pPr>
        <w:ind w:left="2160" w:hanging="180"/>
      </w:pPr>
    </w:lvl>
    <w:lvl w:ilvl="3" w:tplc="978E98B6" w:tentative="1">
      <w:start w:val="1"/>
      <w:numFmt w:val="decimal"/>
      <w:lvlText w:val="%4."/>
      <w:lvlJc w:val="left"/>
      <w:pPr>
        <w:ind w:left="2880" w:hanging="360"/>
      </w:pPr>
    </w:lvl>
    <w:lvl w:ilvl="4" w:tplc="2A72C10A" w:tentative="1">
      <w:start w:val="1"/>
      <w:numFmt w:val="lowerLetter"/>
      <w:lvlText w:val="%5."/>
      <w:lvlJc w:val="left"/>
      <w:pPr>
        <w:ind w:left="3600" w:hanging="360"/>
      </w:pPr>
    </w:lvl>
    <w:lvl w:ilvl="5" w:tplc="134EDE66" w:tentative="1">
      <w:start w:val="1"/>
      <w:numFmt w:val="lowerRoman"/>
      <w:lvlText w:val="%6."/>
      <w:lvlJc w:val="right"/>
      <w:pPr>
        <w:ind w:left="4320" w:hanging="180"/>
      </w:pPr>
    </w:lvl>
    <w:lvl w:ilvl="6" w:tplc="989CFF16" w:tentative="1">
      <w:start w:val="1"/>
      <w:numFmt w:val="decimal"/>
      <w:lvlText w:val="%7."/>
      <w:lvlJc w:val="left"/>
      <w:pPr>
        <w:ind w:left="5040" w:hanging="360"/>
      </w:pPr>
    </w:lvl>
    <w:lvl w:ilvl="7" w:tplc="7CB801F2" w:tentative="1">
      <w:start w:val="1"/>
      <w:numFmt w:val="lowerLetter"/>
      <w:lvlText w:val="%8."/>
      <w:lvlJc w:val="left"/>
      <w:pPr>
        <w:ind w:left="5760" w:hanging="360"/>
      </w:pPr>
    </w:lvl>
    <w:lvl w:ilvl="8" w:tplc="20DE2B82"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CF4C3A36">
      <w:start w:val="1"/>
      <w:numFmt w:val="decimal"/>
      <w:lvlText w:val="%1."/>
      <w:lvlJc w:val="left"/>
      <w:pPr>
        <w:tabs>
          <w:tab w:val="num" w:pos="360"/>
        </w:tabs>
        <w:ind w:left="360" w:hanging="360"/>
      </w:pPr>
    </w:lvl>
    <w:lvl w:ilvl="1" w:tplc="83D4CBAA">
      <w:start w:val="1"/>
      <w:numFmt w:val="decimal"/>
      <w:lvlText w:val="%2."/>
      <w:lvlJc w:val="left"/>
      <w:pPr>
        <w:tabs>
          <w:tab w:val="num" w:pos="1080"/>
        </w:tabs>
        <w:ind w:left="1080" w:hanging="360"/>
      </w:pPr>
      <w:rPr>
        <w:rFonts w:ascii="Times New Roman" w:hAnsi="Times New Roman" w:cs="Times New Roman" w:hint="default"/>
      </w:rPr>
    </w:lvl>
    <w:lvl w:ilvl="2" w:tplc="B35A37A6">
      <w:start w:val="1"/>
      <w:numFmt w:val="lowerRoman"/>
      <w:lvlText w:val="%3."/>
      <w:lvlJc w:val="right"/>
      <w:pPr>
        <w:tabs>
          <w:tab w:val="num" w:pos="1800"/>
        </w:tabs>
        <w:ind w:left="1800" w:hanging="180"/>
      </w:pPr>
      <w:rPr>
        <w:rFonts w:ascii="Times New Roman" w:hAnsi="Times New Roman" w:cs="Times New Roman"/>
      </w:rPr>
    </w:lvl>
    <w:lvl w:ilvl="3" w:tplc="530EC8D8">
      <w:start w:val="1"/>
      <w:numFmt w:val="decimal"/>
      <w:lvlText w:val="%4."/>
      <w:lvlJc w:val="left"/>
      <w:pPr>
        <w:tabs>
          <w:tab w:val="num" w:pos="2520"/>
        </w:tabs>
        <w:ind w:left="2520" w:hanging="360"/>
      </w:pPr>
      <w:rPr>
        <w:rFonts w:ascii="Times New Roman" w:hAnsi="Times New Roman" w:cs="Times New Roman"/>
      </w:rPr>
    </w:lvl>
    <w:lvl w:ilvl="4" w:tplc="7CFE9620">
      <w:start w:val="1"/>
      <w:numFmt w:val="lowerLetter"/>
      <w:lvlText w:val="%5."/>
      <w:lvlJc w:val="left"/>
      <w:pPr>
        <w:tabs>
          <w:tab w:val="num" w:pos="3240"/>
        </w:tabs>
        <w:ind w:left="3240" w:hanging="360"/>
      </w:pPr>
      <w:rPr>
        <w:rFonts w:ascii="Times New Roman" w:hAnsi="Times New Roman" w:cs="Times New Roman"/>
      </w:rPr>
    </w:lvl>
    <w:lvl w:ilvl="5" w:tplc="C540E21A">
      <w:start w:val="1"/>
      <w:numFmt w:val="lowerRoman"/>
      <w:lvlText w:val="%6."/>
      <w:lvlJc w:val="right"/>
      <w:pPr>
        <w:tabs>
          <w:tab w:val="num" w:pos="3960"/>
        </w:tabs>
        <w:ind w:left="3960" w:hanging="180"/>
      </w:pPr>
      <w:rPr>
        <w:rFonts w:ascii="Times New Roman" w:hAnsi="Times New Roman" w:cs="Times New Roman"/>
      </w:rPr>
    </w:lvl>
    <w:lvl w:ilvl="6" w:tplc="8D22BDBA">
      <w:start w:val="1"/>
      <w:numFmt w:val="decimal"/>
      <w:lvlText w:val="%7."/>
      <w:lvlJc w:val="left"/>
      <w:pPr>
        <w:tabs>
          <w:tab w:val="num" w:pos="4680"/>
        </w:tabs>
        <w:ind w:left="4680" w:hanging="360"/>
      </w:pPr>
      <w:rPr>
        <w:rFonts w:ascii="Times New Roman" w:hAnsi="Times New Roman" w:cs="Times New Roman"/>
      </w:rPr>
    </w:lvl>
    <w:lvl w:ilvl="7" w:tplc="15A0DE0E">
      <w:start w:val="1"/>
      <w:numFmt w:val="lowerLetter"/>
      <w:lvlText w:val="%8."/>
      <w:lvlJc w:val="left"/>
      <w:pPr>
        <w:tabs>
          <w:tab w:val="num" w:pos="5400"/>
        </w:tabs>
        <w:ind w:left="5400" w:hanging="360"/>
      </w:pPr>
      <w:rPr>
        <w:rFonts w:ascii="Times New Roman" w:hAnsi="Times New Roman" w:cs="Times New Roman"/>
      </w:rPr>
    </w:lvl>
    <w:lvl w:ilvl="8" w:tplc="71924900">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4CE8F796">
      <w:start w:val="1"/>
      <w:numFmt w:val="decimal"/>
      <w:lvlText w:val="%1."/>
      <w:lvlJc w:val="left"/>
      <w:pPr>
        <w:ind w:left="720" w:hanging="360"/>
      </w:pPr>
      <w:rPr>
        <w:rFonts w:hint="default"/>
      </w:rPr>
    </w:lvl>
    <w:lvl w:ilvl="1" w:tplc="F84E4A4A" w:tentative="1">
      <w:start w:val="1"/>
      <w:numFmt w:val="bullet"/>
      <w:lvlText w:val="o"/>
      <w:lvlJc w:val="left"/>
      <w:pPr>
        <w:ind w:left="1440" w:hanging="360"/>
      </w:pPr>
      <w:rPr>
        <w:rFonts w:ascii="Courier New" w:hAnsi="Courier New" w:cs="Courier New" w:hint="default"/>
      </w:rPr>
    </w:lvl>
    <w:lvl w:ilvl="2" w:tplc="55BC942A" w:tentative="1">
      <w:start w:val="1"/>
      <w:numFmt w:val="bullet"/>
      <w:lvlText w:val=""/>
      <w:lvlJc w:val="left"/>
      <w:pPr>
        <w:ind w:left="2160" w:hanging="360"/>
      </w:pPr>
      <w:rPr>
        <w:rFonts w:ascii="Wingdings" w:hAnsi="Wingdings" w:hint="default"/>
      </w:rPr>
    </w:lvl>
    <w:lvl w:ilvl="3" w:tplc="ADA059FC" w:tentative="1">
      <w:start w:val="1"/>
      <w:numFmt w:val="bullet"/>
      <w:lvlText w:val=""/>
      <w:lvlJc w:val="left"/>
      <w:pPr>
        <w:ind w:left="2880" w:hanging="360"/>
      </w:pPr>
      <w:rPr>
        <w:rFonts w:ascii="Symbol" w:hAnsi="Symbol" w:hint="default"/>
      </w:rPr>
    </w:lvl>
    <w:lvl w:ilvl="4" w:tplc="94A88AD0" w:tentative="1">
      <w:start w:val="1"/>
      <w:numFmt w:val="bullet"/>
      <w:lvlText w:val="o"/>
      <w:lvlJc w:val="left"/>
      <w:pPr>
        <w:ind w:left="3600" w:hanging="360"/>
      </w:pPr>
      <w:rPr>
        <w:rFonts w:ascii="Courier New" w:hAnsi="Courier New" w:cs="Courier New" w:hint="default"/>
      </w:rPr>
    </w:lvl>
    <w:lvl w:ilvl="5" w:tplc="BB646EE8" w:tentative="1">
      <w:start w:val="1"/>
      <w:numFmt w:val="bullet"/>
      <w:lvlText w:val=""/>
      <w:lvlJc w:val="left"/>
      <w:pPr>
        <w:ind w:left="4320" w:hanging="360"/>
      </w:pPr>
      <w:rPr>
        <w:rFonts w:ascii="Wingdings" w:hAnsi="Wingdings" w:hint="default"/>
      </w:rPr>
    </w:lvl>
    <w:lvl w:ilvl="6" w:tplc="446AEB70" w:tentative="1">
      <w:start w:val="1"/>
      <w:numFmt w:val="bullet"/>
      <w:lvlText w:val=""/>
      <w:lvlJc w:val="left"/>
      <w:pPr>
        <w:ind w:left="5040" w:hanging="360"/>
      </w:pPr>
      <w:rPr>
        <w:rFonts w:ascii="Symbol" w:hAnsi="Symbol" w:hint="default"/>
      </w:rPr>
    </w:lvl>
    <w:lvl w:ilvl="7" w:tplc="D994930C" w:tentative="1">
      <w:start w:val="1"/>
      <w:numFmt w:val="bullet"/>
      <w:lvlText w:val="o"/>
      <w:lvlJc w:val="left"/>
      <w:pPr>
        <w:ind w:left="5760" w:hanging="360"/>
      </w:pPr>
      <w:rPr>
        <w:rFonts w:ascii="Courier New" w:hAnsi="Courier New" w:cs="Courier New" w:hint="default"/>
      </w:rPr>
    </w:lvl>
    <w:lvl w:ilvl="8" w:tplc="D7D24D14"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6900B6B6">
      <w:start w:val="1"/>
      <w:numFmt w:val="lowerRoman"/>
      <w:lvlText w:val="%1."/>
      <w:lvlJc w:val="right"/>
      <w:pPr>
        <w:ind w:left="720" w:hanging="360"/>
      </w:pPr>
    </w:lvl>
    <w:lvl w:ilvl="1" w:tplc="D43CB75E" w:tentative="1">
      <w:start w:val="1"/>
      <w:numFmt w:val="lowerLetter"/>
      <w:lvlText w:val="%2."/>
      <w:lvlJc w:val="left"/>
      <w:pPr>
        <w:ind w:left="1440" w:hanging="360"/>
      </w:pPr>
    </w:lvl>
    <w:lvl w:ilvl="2" w:tplc="1448774C" w:tentative="1">
      <w:start w:val="1"/>
      <w:numFmt w:val="lowerRoman"/>
      <w:lvlText w:val="%3."/>
      <w:lvlJc w:val="right"/>
      <w:pPr>
        <w:ind w:left="2160" w:hanging="180"/>
      </w:pPr>
    </w:lvl>
    <w:lvl w:ilvl="3" w:tplc="402C65C6" w:tentative="1">
      <w:start w:val="1"/>
      <w:numFmt w:val="decimal"/>
      <w:lvlText w:val="%4."/>
      <w:lvlJc w:val="left"/>
      <w:pPr>
        <w:ind w:left="2880" w:hanging="360"/>
      </w:pPr>
    </w:lvl>
    <w:lvl w:ilvl="4" w:tplc="BF1C4BC2" w:tentative="1">
      <w:start w:val="1"/>
      <w:numFmt w:val="lowerLetter"/>
      <w:lvlText w:val="%5."/>
      <w:lvlJc w:val="left"/>
      <w:pPr>
        <w:ind w:left="3600" w:hanging="360"/>
      </w:pPr>
    </w:lvl>
    <w:lvl w:ilvl="5" w:tplc="A6CA41AC" w:tentative="1">
      <w:start w:val="1"/>
      <w:numFmt w:val="lowerRoman"/>
      <w:lvlText w:val="%6."/>
      <w:lvlJc w:val="right"/>
      <w:pPr>
        <w:ind w:left="4320" w:hanging="180"/>
      </w:pPr>
    </w:lvl>
    <w:lvl w:ilvl="6" w:tplc="EABCC07C" w:tentative="1">
      <w:start w:val="1"/>
      <w:numFmt w:val="decimal"/>
      <w:lvlText w:val="%7."/>
      <w:lvlJc w:val="left"/>
      <w:pPr>
        <w:ind w:left="5040" w:hanging="360"/>
      </w:pPr>
    </w:lvl>
    <w:lvl w:ilvl="7" w:tplc="CE7E6DB0" w:tentative="1">
      <w:start w:val="1"/>
      <w:numFmt w:val="lowerLetter"/>
      <w:lvlText w:val="%8."/>
      <w:lvlJc w:val="left"/>
      <w:pPr>
        <w:ind w:left="5760" w:hanging="360"/>
      </w:pPr>
    </w:lvl>
    <w:lvl w:ilvl="8" w:tplc="618479E0"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4688C28">
      <w:start w:val="1"/>
      <w:numFmt w:val="lowerLetter"/>
      <w:pStyle w:val="Tabellnavn"/>
      <w:lvlText w:val="%1."/>
      <w:lvlJc w:val="left"/>
      <w:pPr>
        <w:tabs>
          <w:tab w:val="num" w:pos="567"/>
        </w:tabs>
        <w:ind w:left="567" w:hanging="454"/>
      </w:pPr>
      <w:rPr>
        <w:rFonts w:ascii="Times New Roman" w:hAnsi="Times New Roman" w:cs="Times New Roman" w:hint="default"/>
      </w:rPr>
    </w:lvl>
    <w:lvl w:ilvl="1" w:tplc="7BB09688">
      <w:start w:val="1"/>
      <w:numFmt w:val="lowerLetter"/>
      <w:lvlText w:val="%2."/>
      <w:lvlJc w:val="left"/>
      <w:pPr>
        <w:tabs>
          <w:tab w:val="num" w:pos="1440"/>
        </w:tabs>
        <w:ind w:left="1440" w:hanging="360"/>
      </w:pPr>
      <w:rPr>
        <w:rFonts w:ascii="Times New Roman" w:hAnsi="Times New Roman" w:cs="Times New Roman"/>
      </w:rPr>
    </w:lvl>
    <w:lvl w:ilvl="2" w:tplc="5CE67B72">
      <w:start w:val="1"/>
      <w:numFmt w:val="lowerRoman"/>
      <w:lvlText w:val="%3."/>
      <w:lvlJc w:val="right"/>
      <w:pPr>
        <w:tabs>
          <w:tab w:val="num" w:pos="2160"/>
        </w:tabs>
        <w:ind w:left="2160" w:hanging="180"/>
      </w:pPr>
      <w:rPr>
        <w:rFonts w:ascii="Times New Roman" w:hAnsi="Times New Roman" w:cs="Times New Roman"/>
      </w:rPr>
    </w:lvl>
    <w:lvl w:ilvl="3" w:tplc="223EF276">
      <w:start w:val="1"/>
      <w:numFmt w:val="decimal"/>
      <w:lvlText w:val="%4."/>
      <w:lvlJc w:val="left"/>
      <w:pPr>
        <w:tabs>
          <w:tab w:val="num" w:pos="2880"/>
        </w:tabs>
        <w:ind w:left="2880" w:hanging="360"/>
      </w:pPr>
      <w:rPr>
        <w:rFonts w:ascii="Times New Roman" w:hAnsi="Times New Roman" w:cs="Times New Roman"/>
      </w:rPr>
    </w:lvl>
    <w:lvl w:ilvl="4" w:tplc="39A2715E">
      <w:start w:val="1"/>
      <w:numFmt w:val="lowerLetter"/>
      <w:lvlText w:val="%5."/>
      <w:lvlJc w:val="left"/>
      <w:pPr>
        <w:tabs>
          <w:tab w:val="num" w:pos="3600"/>
        </w:tabs>
        <w:ind w:left="3600" w:hanging="360"/>
      </w:pPr>
      <w:rPr>
        <w:rFonts w:ascii="Times New Roman" w:hAnsi="Times New Roman" w:cs="Times New Roman"/>
      </w:rPr>
    </w:lvl>
    <w:lvl w:ilvl="5" w:tplc="A004586A">
      <w:start w:val="1"/>
      <w:numFmt w:val="lowerRoman"/>
      <w:lvlText w:val="%6."/>
      <w:lvlJc w:val="right"/>
      <w:pPr>
        <w:tabs>
          <w:tab w:val="num" w:pos="4320"/>
        </w:tabs>
        <w:ind w:left="4320" w:hanging="180"/>
      </w:pPr>
      <w:rPr>
        <w:rFonts w:ascii="Times New Roman" w:hAnsi="Times New Roman" w:cs="Times New Roman"/>
      </w:rPr>
    </w:lvl>
    <w:lvl w:ilvl="6" w:tplc="6230257C">
      <w:start w:val="1"/>
      <w:numFmt w:val="decimal"/>
      <w:lvlText w:val="%7."/>
      <w:lvlJc w:val="left"/>
      <w:pPr>
        <w:tabs>
          <w:tab w:val="num" w:pos="5040"/>
        </w:tabs>
        <w:ind w:left="5040" w:hanging="360"/>
      </w:pPr>
      <w:rPr>
        <w:rFonts w:ascii="Times New Roman" w:hAnsi="Times New Roman" w:cs="Times New Roman"/>
      </w:rPr>
    </w:lvl>
    <w:lvl w:ilvl="7" w:tplc="691CDD96">
      <w:start w:val="1"/>
      <w:numFmt w:val="lowerLetter"/>
      <w:lvlText w:val="%8."/>
      <w:lvlJc w:val="left"/>
      <w:pPr>
        <w:tabs>
          <w:tab w:val="num" w:pos="5760"/>
        </w:tabs>
        <w:ind w:left="5760" w:hanging="360"/>
      </w:pPr>
      <w:rPr>
        <w:rFonts w:ascii="Times New Roman" w:hAnsi="Times New Roman" w:cs="Times New Roman"/>
      </w:rPr>
    </w:lvl>
    <w:lvl w:ilvl="8" w:tplc="4C4C8400">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923EE5A6">
      <w:start w:val="1"/>
      <w:numFmt w:val="bullet"/>
      <w:lvlText w:val=""/>
      <w:lvlJc w:val="left"/>
      <w:pPr>
        <w:ind w:left="720" w:hanging="360"/>
      </w:pPr>
      <w:rPr>
        <w:rFonts w:ascii="Symbol" w:hAnsi="Symbol" w:hint="default"/>
      </w:rPr>
    </w:lvl>
    <w:lvl w:ilvl="1" w:tplc="B1D83990" w:tentative="1">
      <w:start w:val="1"/>
      <w:numFmt w:val="bullet"/>
      <w:lvlText w:val="o"/>
      <w:lvlJc w:val="left"/>
      <w:pPr>
        <w:ind w:left="1440" w:hanging="360"/>
      </w:pPr>
      <w:rPr>
        <w:rFonts w:ascii="Courier New" w:hAnsi="Courier New" w:cs="Courier New" w:hint="default"/>
      </w:rPr>
    </w:lvl>
    <w:lvl w:ilvl="2" w:tplc="BCB0498A" w:tentative="1">
      <w:start w:val="1"/>
      <w:numFmt w:val="bullet"/>
      <w:lvlText w:val=""/>
      <w:lvlJc w:val="left"/>
      <w:pPr>
        <w:ind w:left="2160" w:hanging="360"/>
      </w:pPr>
      <w:rPr>
        <w:rFonts w:ascii="Wingdings" w:hAnsi="Wingdings" w:hint="default"/>
      </w:rPr>
    </w:lvl>
    <w:lvl w:ilvl="3" w:tplc="B07276F6" w:tentative="1">
      <w:start w:val="1"/>
      <w:numFmt w:val="bullet"/>
      <w:lvlText w:val=""/>
      <w:lvlJc w:val="left"/>
      <w:pPr>
        <w:ind w:left="2880" w:hanging="360"/>
      </w:pPr>
      <w:rPr>
        <w:rFonts w:ascii="Symbol" w:hAnsi="Symbol" w:hint="default"/>
      </w:rPr>
    </w:lvl>
    <w:lvl w:ilvl="4" w:tplc="4DC622FE" w:tentative="1">
      <w:start w:val="1"/>
      <w:numFmt w:val="bullet"/>
      <w:lvlText w:val="o"/>
      <w:lvlJc w:val="left"/>
      <w:pPr>
        <w:ind w:left="3600" w:hanging="360"/>
      </w:pPr>
      <w:rPr>
        <w:rFonts w:ascii="Courier New" w:hAnsi="Courier New" w:cs="Courier New" w:hint="default"/>
      </w:rPr>
    </w:lvl>
    <w:lvl w:ilvl="5" w:tplc="C5886C54" w:tentative="1">
      <w:start w:val="1"/>
      <w:numFmt w:val="bullet"/>
      <w:lvlText w:val=""/>
      <w:lvlJc w:val="left"/>
      <w:pPr>
        <w:ind w:left="4320" w:hanging="360"/>
      </w:pPr>
      <w:rPr>
        <w:rFonts w:ascii="Wingdings" w:hAnsi="Wingdings" w:hint="default"/>
      </w:rPr>
    </w:lvl>
    <w:lvl w:ilvl="6" w:tplc="5F2E018E" w:tentative="1">
      <w:start w:val="1"/>
      <w:numFmt w:val="bullet"/>
      <w:lvlText w:val=""/>
      <w:lvlJc w:val="left"/>
      <w:pPr>
        <w:ind w:left="5040" w:hanging="360"/>
      </w:pPr>
      <w:rPr>
        <w:rFonts w:ascii="Symbol" w:hAnsi="Symbol" w:hint="default"/>
      </w:rPr>
    </w:lvl>
    <w:lvl w:ilvl="7" w:tplc="24CAD592" w:tentative="1">
      <w:start w:val="1"/>
      <w:numFmt w:val="bullet"/>
      <w:lvlText w:val="o"/>
      <w:lvlJc w:val="left"/>
      <w:pPr>
        <w:ind w:left="5760" w:hanging="360"/>
      </w:pPr>
      <w:rPr>
        <w:rFonts w:ascii="Courier New" w:hAnsi="Courier New" w:cs="Courier New" w:hint="default"/>
      </w:rPr>
    </w:lvl>
    <w:lvl w:ilvl="8" w:tplc="DF5E96B8"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CA50E2BC">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1A0CD26">
      <w:start w:val="1"/>
      <w:numFmt w:val="lowerLetter"/>
      <w:lvlText w:val="%2."/>
      <w:lvlJc w:val="left"/>
      <w:pPr>
        <w:tabs>
          <w:tab w:val="num" w:pos="1440"/>
        </w:tabs>
        <w:ind w:left="1440" w:hanging="360"/>
      </w:pPr>
      <w:rPr>
        <w:rFonts w:ascii="Times New Roman" w:hAnsi="Times New Roman" w:cs="Times New Roman"/>
      </w:rPr>
    </w:lvl>
    <w:lvl w:ilvl="2" w:tplc="D60C1774">
      <w:start w:val="1"/>
      <w:numFmt w:val="lowerRoman"/>
      <w:lvlText w:val="%3."/>
      <w:lvlJc w:val="right"/>
      <w:pPr>
        <w:tabs>
          <w:tab w:val="num" w:pos="2160"/>
        </w:tabs>
        <w:ind w:left="2160" w:hanging="180"/>
      </w:pPr>
      <w:rPr>
        <w:rFonts w:ascii="Times New Roman" w:hAnsi="Times New Roman" w:cs="Times New Roman"/>
      </w:rPr>
    </w:lvl>
    <w:lvl w:ilvl="3" w:tplc="401A98FE">
      <w:start w:val="1"/>
      <w:numFmt w:val="decimal"/>
      <w:lvlText w:val="%4."/>
      <w:lvlJc w:val="left"/>
      <w:pPr>
        <w:tabs>
          <w:tab w:val="num" w:pos="2880"/>
        </w:tabs>
        <w:ind w:left="2880" w:hanging="360"/>
      </w:pPr>
      <w:rPr>
        <w:rFonts w:ascii="Times New Roman" w:hAnsi="Times New Roman" w:cs="Times New Roman"/>
      </w:rPr>
    </w:lvl>
    <w:lvl w:ilvl="4" w:tplc="C28AE494">
      <w:start w:val="1"/>
      <w:numFmt w:val="lowerLetter"/>
      <w:lvlText w:val="%5."/>
      <w:lvlJc w:val="left"/>
      <w:pPr>
        <w:tabs>
          <w:tab w:val="num" w:pos="3600"/>
        </w:tabs>
        <w:ind w:left="3600" w:hanging="360"/>
      </w:pPr>
      <w:rPr>
        <w:rFonts w:ascii="Times New Roman" w:hAnsi="Times New Roman" w:cs="Times New Roman"/>
      </w:rPr>
    </w:lvl>
    <w:lvl w:ilvl="5" w:tplc="87008D38">
      <w:start w:val="1"/>
      <w:numFmt w:val="lowerRoman"/>
      <w:lvlText w:val="%6."/>
      <w:lvlJc w:val="right"/>
      <w:pPr>
        <w:tabs>
          <w:tab w:val="num" w:pos="4320"/>
        </w:tabs>
        <w:ind w:left="4320" w:hanging="180"/>
      </w:pPr>
      <w:rPr>
        <w:rFonts w:ascii="Times New Roman" w:hAnsi="Times New Roman" w:cs="Times New Roman"/>
      </w:rPr>
    </w:lvl>
    <w:lvl w:ilvl="6" w:tplc="1060ABB4">
      <w:start w:val="1"/>
      <w:numFmt w:val="decimal"/>
      <w:lvlText w:val="%7."/>
      <w:lvlJc w:val="left"/>
      <w:pPr>
        <w:tabs>
          <w:tab w:val="num" w:pos="5040"/>
        </w:tabs>
        <w:ind w:left="5040" w:hanging="360"/>
      </w:pPr>
      <w:rPr>
        <w:rFonts w:ascii="Times New Roman" w:hAnsi="Times New Roman" w:cs="Times New Roman"/>
      </w:rPr>
    </w:lvl>
    <w:lvl w:ilvl="7" w:tplc="8422B02A">
      <w:start w:val="1"/>
      <w:numFmt w:val="lowerLetter"/>
      <w:lvlText w:val="%8."/>
      <w:lvlJc w:val="left"/>
      <w:pPr>
        <w:tabs>
          <w:tab w:val="num" w:pos="5760"/>
        </w:tabs>
        <w:ind w:left="5760" w:hanging="360"/>
      </w:pPr>
      <w:rPr>
        <w:rFonts w:ascii="Times New Roman" w:hAnsi="Times New Roman" w:cs="Times New Roman"/>
      </w:rPr>
    </w:lvl>
    <w:lvl w:ilvl="8" w:tplc="B17C8C9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237CAD6A">
      <w:start w:val="1"/>
      <w:numFmt w:val="bullet"/>
      <w:lvlText w:val=""/>
      <w:lvlJc w:val="left"/>
      <w:pPr>
        <w:ind w:left="720" w:hanging="360"/>
      </w:pPr>
      <w:rPr>
        <w:rFonts w:ascii="Symbol" w:hAnsi="Symbol" w:hint="default"/>
      </w:rPr>
    </w:lvl>
    <w:lvl w:ilvl="1" w:tplc="518A828A" w:tentative="1">
      <w:start w:val="1"/>
      <w:numFmt w:val="bullet"/>
      <w:lvlText w:val="o"/>
      <w:lvlJc w:val="left"/>
      <w:pPr>
        <w:ind w:left="1440" w:hanging="360"/>
      </w:pPr>
      <w:rPr>
        <w:rFonts w:ascii="Courier New" w:hAnsi="Courier New" w:cs="Courier New" w:hint="default"/>
      </w:rPr>
    </w:lvl>
    <w:lvl w:ilvl="2" w:tplc="8844194E" w:tentative="1">
      <w:start w:val="1"/>
      <w:numFmt w:val="bullet"/>
      <w:lvlText w:val=""/>
      <w:lvlJc w:val="left"/>
      <w:pPr>
        <w:ind w:left="2160" w:hanging="360"/>
      </w:pPr>
      <w:rPr>
        <w:rFonts w:ascii="Wingdings" w:hAnsi="Wingdings" w:hint="default"/>
      </w:rPr>
    </w:lvl>
    <w:lvl w:ilvl="3" w:tplc="3CEA2A04" w:tentative="1">
      <w:start w:val="1"/>
      <w:numFmt w:val="bullet"/>
      <w:lvlText w:val=""/>
      <w:lvlJc w:val="left"/>
      <w:pPr>
        <w:ind w:left="2880" w:hanging="360"/>
      </w:pPr>
      <w:rPr>
        <w:rFonts w:ascii="Symbol" w:hAnsi="Symbol" w:hint="default"/>
      </w:rPr>
    </w:lvl>
    <w:lvl w:ilvl="4" w:tplc="30B01C9C" w:tentative="1">
      <w:start w:val="1"/>
      <w:numFmt w:val="bullet"/>
      <w:lvlText w:val="o"/>
      <w:lvlJc w:val="left"/>
      <w:pPr>
        <w:ind w:left="3600" w:hanging="360"/>
      </w:pPr>
      <w:rPr>
        <w:rFonts w:ascii="Courier New" w:hAnsi="Courier New" w:cs="Courier New" w:hint="default"/>
      </w:rPr>
    </w:lvl>
    <w:lvl w:ilvl="5" w:tplc="F3C46B02" w:tentative="1">
      <w:start w:val="1"/>
      <w:numFmt w:val="bullet"/>
      <w:lvlText w:val=""/>
      <w:lvlJc w:val="left"/>
      <w:pPr>
        <w:ind w:left="4320" w:hanging="360"/>
      </w:pPr>
      <w:rPr>
        <w:rFonts w:ascii="Wingdings" w:hAnsi="Wingdings" w:hint="default"/>
      </w:rPr>
    </w:lvl>
    <w:lvl w:ilvl="6" w:tplc="B338017A" w:tentative="1">
      <w:start w:val="1"/>
      <w:numFmt w:val="bullet"/>
      <w:lvlText w:val=""/>
      <w:lvlJc w:val="left"/>
      <w:pPr>
        <w:ind w:left="5040" w:hanging="360"/>
      </w:pPr>
      <w:rPr>
        <w:rFonts w:ascii="Symbol" w:hAnsi="Symbol" w:hint="default"/>
      </w:rPr>
    </w:lvl>
    <w:lvl w:ilvl="7" w:tplc="DDFA5580" w:tentative="1">
      <w:start w:val="1"/>
      <w:numFmt w:val="bullet"/>
      <w:lvlText w:val="o"/>
      <w:lvlJc w:val="left"/>
      <w:pPr>
        <w:ind w:left="5760" w:hanging="360"/>
      </w:pPr>
      <w:rPr>
        <w:rFonts w:ascii="Courier New" w:hAnsi="Courier New" w:cs="Courier New" w:hint="default"/>
      </w:rPr>
    </w:lvl>
    <w:lvl w:ilvl="8" w:tplc="83EA1BD2"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E118D8D6">
      <w:start w:val="1"/>
      <w:numFmt w:val="decimal"/>
      <w:lvlText w:val="%1."/>
      <w:lvlJc w:val="left"/>
      <w:pPr>
        <w:tabs>
          <w:tab w:val="num" w:pos="360"/>
        </w:tabs>
        <w:ind w:left="360" w:hanging="360"/>
      </w:pPr>
    </w:lvl>
    <w:lvl w:ilvl="1" w:tplc="16783D4C">
      <w:start w:val="1"/>
      <w:numFmt w:val="lowerLetter"/>
      <w:lvlText w:val="%2)"/>
      <w:lvlJc w:val="left"/>
      <w:pPr>
        <w:tabs>
          <w:tab w:val="num" w:pos="1080"/>
        </w:tabs>
        <w:ind w:left="1080" w:hanging="360"/>
      </w:pPr>
    </w:lvl>
    <w:lvl w:ilvl="2" w:tplc="0D34051E">
      <w:start w:val="1"/>
      <w:numFmt w:val="lowerRoman"/>
      <w:lvlText w:val="%3."/>
      <w:lvlJc w:val="right"/>
      <w:pPr>
        <w:tabs>
          <w:tab w:val="num" w:pos="1800"/>
        </w:tabs>
        <w:ind w:left="1800" w:hanging="180"/>
      </w:pPr>
    </w:lvl>
    <w:lvl w:ilvl="3" w:tplc="94003D60">
      <w:start w:val="1"/>
      <w:numFmt w:val="decimal"/>
      <w:lvlText w:val="%4."/>
      <w:lvlJc w:val="left"/>
      <w:pPr>
        <w:tabs>
          <w:tab w:val="num" w:pos="2520"/>
        </w:tabs>
        <w:ind w:left="2520" w:hanging="360"/>
      </w:pPr>
    </w:lvl>
    <w:lvl w:ilvl="4" w:tplc="E7A0A616">
      <w:start w:val="1"/>
      <w:numFmt w:val="lowerLetter"/>
      <w:lvlText w:val="%5."/>
      <w:lvlJc w:val="left"/>
      <w:pPr>
        <w:tabs>
          <w:tab w:val="num" w:pos="3240"/>
        </w:tabs>
        <w:ind w:left="3240" w:hanging="360"/>
      </w:pPr>
    </w:lvl>
    <w:lvl w:ilvl="5" w:tplc="0350967C">
      <w:start w:val="1"/>
      <w:numFmt w:val="lowerRoman"/>
      <w:lvlText w:val="%6."/>
      <w:lvlJc w:val="right"/>
      <w:pPr>
        <w:tabs>
          <w:tab w:val="num" w:pos="3960"/>
        </w:tabs>
        <w:ind w:left="3960" w:hanging="180"/>
      </w:pPr>
    </w:lvl>
    <w:lvl w:ilvl="6" w:tplc="8444B3C4">
      <w:start w:val="1"/>
      <w:numFmt w:val="decimal"/>
      <w:lvlText w:val="%7."/>
      <w:lvlJc w:val="left"/>
      <w:pPr>
        <w:tabs>
          <w:tab w:val="num" w:pos="4680"/>
        </w:tabs>
        <w:ind w:left="4680" w:hanging="360"/>
      </w:pPr>
    </w:lvl>
    <w:lvl w:ilvl="7" w:tplc="00062C76">
      <w:start w:val="1"/>
      <w:numFmt w:val="lowerLetter"/>
      <w:lvlText w:val="%8."/>
      <w:lvlJc w:val="left"/>
      <w:pPr>
        <w:tabs>
          <w:tab w:val="num" w:pos="5400"/>
        </w:tabs>
        <w:ind w:left="5400" w:hanging="360"/>
      </w:pPr>
    </w:lvl>
    <w:lvl w:ilvl="8" w:tplc="2F30B934">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354614EE">
      <w:start w:val="1"/>
      <w:numFmt w:val="bullet"/>
      <w:lvlText w:val=""/>
      <w:lvlJc w:val="left"/>
      <w:pPr>
        <w:ind w:left="720" w:hanging="360"/>
      </w:pPr>
      <w:rPr>
        <w:rFonts w:ascii="Symbol" w:hAnsi="Symbol" w:hint="default"/>
      </w:rPr>
    </w:lvl>
    <w:lvl w:ilvl="1" w:tplc="7002997A" w:tentative="1">
      <w:start w:val="1"/>
      <w:numFmt w:val="bullet"/>
      <w:lvlText w:val="o"/>
      <w:lvlJc w:val="left"/>
      <w:pPr>
        <w:ind w:left="1440" w:hanging="360"/>
      </w:pPr>
      <w:rPr>
        <w:rFonts w:ascii="Courier New" w:hAnsi="Courier New" w:cs="Courier New" w:hint="default"/>
      </w:rPr>
    </w:lvl>
    <w:lvl w:ilvl="2" w:tplc="42C021A2" w:tentative="1">
      <w:start w:val="1"/>
      <w:numFmt w:val="bullet"/>
      <w:lvlText w:val=""/>
      <w:lvlJc w:val="left"/>
      <w:pPr>
        <w:ind w:left="2160" w:hanging="360"/>
      </w:pPr>
      <w:rPr>
        <w:rFonts w:ascii="Wingdings" w:hAnsi="Wingdings" w:hint="default"/>
      </w:rPr>
    </w:lvl>
    <w:lvl w:ilvl="3" w:tplc="A404A1FC" w:tentative="1">
      <w:start w:val="1"/>
      <w:numFmt w:val="bullet"/>
      <w:lvlText w:val=""/>
      <w:lvlJc w:val="left"/>
      <w:pPr>
        <w:ind w:left="2880" w:hanging="360"/>
      </w:pPr>
      <w:rPr>
        <w:rFonts w:ascii="Symbol" w:hAnsi="Symbol" w:hint="default"/>
      </w:rPr>
    </w:lvl>
    <w:lvl w:ilvl="4" w:tplc="D2ACB8D2" w:tentative="1">
      <w:start w:val="1"/>
      <w:numFmt w:val="bullet"/>
      <w:lvlText w:val="o"/>
      <w:lvlJc w:val="left"/>
      <w:pPr>
        <w:ind w:left="3600" w:hanging="360"/>
      </w:pPr>
      <w:rPr>
        <w:rFonts w:ascii="Courier New" w:hAnsi="Courier New" w:cs="Courier New" w:hint="default"/>
      </w:rPr>
    </w:lvl>
    <w:lvl w:ilvl="5" w:tplc="D67E43C2" w:tentative="1">
      <w:start w:val="1"/>
      <w:numFmt w:val="bullet"/>
      <w:lvlText w:val=""/>
      <w:lvlJc w:val="left"/>
      <w:pPr>
        <w:ind w:left="4320" w:hanging="360"/>
      </w:pPr>
      <w:rPr>
        <w:rFonts w:ascii="Wingdings" w:hAnsi="Wingdings" w:hint="default"/>
      </w:rPr>
    </w:lvl>
    <w:lvl w:ilvl="6" w:tplc="D9F4EC54" w:tentative="1">
      <w:start w:val="1"/>
      <w:numFmt w:val="bullet"/>
      <w:lvlText w:val=""/>
      <w:lvlJc w:val="left"/>
      <w:pPr>
        <w:ind w:left="5040" w:hanging="360"/>
      </w:pPr>
      <w:rPr>
        <w:rFonts w:ascii="Symbol" w:hAnsi="Symbol" w:hint="default"/>
      </w:rPr>
    </w:lvl>
    <w:lvl w:ilvl="7" w:tplc="E1D43216" w:tentative="1">
      <w:start w:val="1"/>
      <w:numFmt w:val="bullet"/>
      <w:lvlText w:val="o"/>
      <w:lvlJc w:val="left"/>
      <w:pPr>
        <w:ind w:left="5760" w:hanging="360"/>
      </w:pPr>
      <w:rPr>
        <w:rFonts w:ascii="Courier New" w:hAnsi="Courier New" w:cs="Courier New" w:hint="default"/>
      </w:rPr>
    </w:lvl>
    <w:lvl w:ilvl="8" w:tplc="BDA60A8A"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9470FFD4">
      <w:start w:val="1"/>
      <w:numFmt w:val="decimal"/>
      <w:lvlText w:val="%1."/>
      <w:lvlJc w:val="left"/>
      <w:pPr>
        <w:ind w:left="360" w:hanging="360"/>
      </w:pPr>
    </w:lvl>
    <w:lvl w:ilvl="1" w:tplc="18886530">
      <w:start w:val="1"/>
      <w:numFmt w:val="bullet"/>
      <w:lvlText w:val=""/>
      <w:lvlJc w:val="left"/>
      <w:pPr>
        <w:ind w:left="1080" w:hanging="360"/>
      </w:pPr>
      <w:rPr>
        <w:rFonts w:ascii="Symbol" w:hAnsi="Symbol" w:hint="default"/>
      </w:rPr>
    </w:lvl>
    <w:lvl w:ilvl="2" w:tplc="78CCB18E" w:tentative="1">
      <w:start w:val="1"/>
      <w:numFmt w:val="lowerRoman"/>
      <w:lvlText w:val="%3."/>
      <w:lvlJc w:val="right"/>
      <w:pPr>
        <w:ind w:left="1800" w:hanging="180"/>
      </w:pPr>
    </w:lvl>
    <w:lvl w:ilvl="3" w:tplc="4AC6F74A" w:tentative="1">
      <w:start w:val="1"/>
      <w:numFmt w:val="decimal"/>
      <w:lvlText w:val="%4."/>
      <w:lvlJc w:val="left"/>
      <w:pPr>
        <w:ind w:left="2520" w:hanging="360"/>
      </w:pPr>
    </w:lvl>
    <w:lvl w:ilvl="4" w:tplc="72BC0292" w:tentative="1">
      <w:start w:val="1"/>
      <w:numFmt w:val="lowerLetter"/>
      <w:lvlText w:val="%5."/>
      <w:lvlJc w:val="left"/>
      <w:pPr>
        <w:ind w:left="3240" w:hanging="360"/>
      </w:pPr>
    </w:lvl>
    <w:lvl w:ilvl="5" w:tplc="0C267C34" w:tentative="1">
      <w:start w:val="1"/>
      <w:numFmt w:val="lowerRoman"/>
      <w:lvlText w:val="%6."/>
      <w:lvlJc w:val="right"/>
      <w:pPr>
        <w:ind w:left="3960" w:hanging="180"/>
      </w:pPr>
    </w:lvl>
    <w:lvl w:ilvl="6" w:tplc="5BEA84EA" w:tentative="1">
      <w:start w:val="1"/>
      <w:numFmt w:val="decimal"/>
      <w:lvlText w:val="%7."/>
      <w:lvlJc w:val="left"/>
      <w:pPr>
        <w:ind w:left="4680" w:hanging="360"/>
      </w:pPr>
    </w:lvl>
    <w:lvl w:ilvl="7" w:tplc="665063EA" w:tentative="1">
      <w:start w:val="1"/>
      <w:numFmt w:val="lowerLetter"/>
      <w:lvlText w:val="%8."/>
      <w:lvlJc w:val="left"/>
      <w:pPr>
        <w:ind w:left="5400" w:hanging="360"/>
      </w:pPr>
    </w:lvl>
    <w:lvl w:ilvl="8" w:tplc="8724DF28"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2B605FF0">
      <w:start w:val="1"/>
      <w:numFmt w:val="decimal"/>
      <w:lvlText w:val="%1."/>
      <w:lvlJc w:val="left"/>
      <w:pPr>
        <w:ind w:left="705" w:hanging="705"/>
      </w:pPr>
      <w:rPr>
        <w:rFonts w:hint="default"/>
      </w:rPr>
    </w:lvl>
    <w:lvl w:ilvl="1" w:tplc="191000B0" w:tentative="1">
      <w:start w:val="1"/>
      <w:numFmt w:val="bullet"/>
      <w:lvlText w:val="o"/>
      <w:lvlJc w:val="left"/>
      <w:pPr>
        <w:ind w:left="1080" w:hanging="360"/>
      </w:pPr>
      <w:rPr>
        <w:rFonts w:ascii="Courier New" w:hAnsi="Courier New" w:cs="Courier New" w:hint="default"/>
      </w:rPr>
    </w:lvl>
    <w:lvl w:ilvl="2" w:tplc="B26E9C30" w:tentative="1">
      <w:start w:val="1"/>
      <w:numFmt w:val="bullet"/>
      <w:lvlText w:val=""/>
      <w:lvlJc w:val="left"/>
      <w:pPr>
        <w:ind w:left="1800" w:hanging="360"/>
      </w:pPr>
      <w:rPr>
        <w:rFonts w:ascii="Wingdings" w:hAnsi="Wingdings" w:hint="default"/>
      </w:rPr>
    </w:lvl>
    <w:lvl w:ilvl="3" w:tplc="88C8D50C" w:tentative="1">
      <w:start w:val="1"/>
      <w:numFmt w:val="bullet"/>
      <w:lvlText w:val=""/>
      <w:lvlJc w:val="left"/>
      <w:pPr>
        <w:ind w:left="2520" w:hanging="360"/>
      </w:pPr>
      <w:rPr>
        <w:rFonts w:ascii="Symbol" w:hAnsi="Symbol" w:hint="default"/>
      </w:rPr>
    </w:lvl>
    <w:lvl w:ilvl="4" w:tplc="DC46EEE2" w:tentative="1">
      <w:start w:val="1"/>
      <w:numFmt w:val="bullet"/>
      <w:lvlText w:val="o"/>
      <w:lvlJc w:val="left"/>
      <w:pPr>
        <w:ind w:left="3240" w:hanging="360"/>
      </w:pPr>
      <w:rPr>
        <w:rFonts w:ascii="Courier New" w:hAnsi="Courier New" w:cs="Courier New" w:hint="default"/>
      </w:rPr>
    </w:lvl>
    <w:lvl w:ilvl="5" w:tplc="E348BE34" w:tentative="1">
      <w:start w:val="1"/>
      <w:numFmt w:val="bullet"/>
      <w:lvlText w:val=""/>
      <w:lvlJc w:val="left"/>
      <w:pPr>
        <w:ind w:left="3960" w:hanging="360"/>
      </w:pPr>
      <w:rPr>
        <w:rFonts w:ascii="Wingdings" w:hAnsi="Wingdings" w:hint="default"/>
      </w:rPr>
    </w:lvl>
    <w:lvl w:ilvl="6" w:tplc="514C278E" w:tentative="1">
      <w:start w:val="1"/>
      <w:numFmt w:val="bullet"/>
      <w:lvlText w:val=""/>
      <w:lvlJc w:val="left"/>
      <w:pPr>
        <w:ind w:left="4680" w:hanging="360"/>
      </w:pPr>
      <w:rPr>
        <w:rFonts w:ascii="Symbol" w:hAnsi="Symbol" w:hint="default"/>
      </w:rPr>
    </w:lvl>
    <w:lvl w:ilvl="7" w:tplc="DD0A8320" w:tentative="1">
      <w:start w:val="1"/>
      <w:numFmt w:val="bullet"/>
      <w:lvlText w:val="o"/>
      <w:lvlJc w:val="left"/>
      <w:pPr>
        <w:ind w:left="5400" w:hanging="360"/>
      </w:pPr>
      <w:rPr>
        <w:rFonts w:ascii="Courier New" w:hAnsi="Courier New" w:cs="Courier New" w:hint="default"/>
      </w:rPr>
    </w:lvl>
    <w:lvl w:ilvl="8" w:tplc="F7D8DFF2"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1D28C704">
      <w:start w:val="1"/>
      <w:numFmt w:val="lowerRoman"/>
      <w:lvlText w:val="%1."/>
      <w:lvlJc w:val="right"/>
      <w:pPr>
        <w:ind w:left="778" w:hanging="360"/>
      </w:pPr>
    </w:lvl>
    <w:lvl w:ilvl="1" w:tplc="9DC080D4" w:tentative="1">
      <w:start w:val="1"/>
      <w:numFmt w:val="lowerLetter"/>
      <w:lvlText w:val="%2."/>
      <w:lvlJc w:val="left"/>
      <w:pPr>
        <w:ind w:left="1498" w:hanging="360"/>
      </w:pPr>
    </w:lvl>
    <w:lvl w:ilvl="2" w:tplc="D5FCC40E" w:tentative="1">
      <w:start w:val="1"/>
      <w:numFmt w:val="lowerRoman"/>
      <w:lvlText w:val="%3."/>
      <w:lvlJc w:val="right"/>
      <w:pPr>
        <w:ind w:left="2218" w:hanging="180"/>
      </w:pPr>
    </w:lvl>
    <w:lvl w:ilvl="3" w:tplc="CB4E0450" w:tentative="1">
      <w:start w:val="1"/>
      <w:numFmt w:val="decimal"/>
      <w:lvlText w:val="%4."/>
      <w:lvlJc w:val="left"/>
      <w:pPr>
        <w:ind w:left="2938" w:hanging="360"/>
      </w:pPr>
    </w:lvl>
    <w:lvl w:ilvl="4" w:tplc="BF62CB90" w:tentative="1">
      <w:start w:val="1"/>
      <w:numFmt w:val="lowerLetter"/>
      <w:lvlText w:val="%5."/>
      <w:lvlJc w:val="left"/>
      <w:pPr>
        <w:ind w:left="3658" w:hanging="360"/>
      </w:pPr>
    </w:lvl>
    <w:lvl w:ilvl="5" w:tplc="EFB6DD82" w:tentative="1">
      <w:start w:val="1"/>
      <w:numFmt w:val="lowerRoman"/>
      <w:lvlText w:val="%6."/>
      <w:lvlJc w:val="right"/>
      <w:pPr>
        <w:ind w:left="4378" w:hanging="180"/>
      </w:pPr>
    </w:lvl>
    <w:lvl w:ilvl="6" w:tplc="8894FAB0" w:tentative="1">
      <w:start w:val="1"/>
      <w:numFmt w:val="decimal"/>
      <w:lvlText w:val="%7."/>
      <w:lvlJc w:val="left"/>
      <w:pPr>
        <w:ind w:left="5098" w:hanging="360"/>
      </w:pPr>
    </w:lvl>
    <w:lvl w:ilvl="7" w:tplc="F8CE8A3E" w:tentative="1">
      <w:start w:val="1"/>
      <w:numFmt w:val="lowerLetter"/>
      <w:lvlText w:val="%8."/>
      <w:lvlJc w:val="left"/>
      <w:pPr>
        <w:ind w:left="5818" w:hanging="360"/>
      </w:pPr>
    </w:lvl>
    <w:lvl w:ilvl="8" w:tplc="FE581E34"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CF5A2EB4">
      <w:start w:val="1"/>
      <w:numFmt w:val="bullet"/>
      <w:lvlText w:val=""/>
      <w:lvlJc w:val="left"/>
      <w:pPr>
        <w:ind w:left="720" w:hanging="360"/>
      </w:pPr>
      <w:rPr>
        <w:rFonts w:ascii="Symbol" w:hAnsi="Symbol" w:hint="default"/>
      </w:rPr>
    </w:lvl>
    <w:lvl w:ilvl="1" w:tplc="2DBC01EA" w:tentative="1">
      <w:start w:val="1"/>
      <w:numFmt w:val="bullet"/>
      <w:lvlText w:val="o"/>
      <w:lvlJc w:val="left"/>
      <w:pPr>
        <w:ind w:left="1440" w:hanging="360"/>
      </w:pPr>
      <w:rPr>
        <w:rFonts w:ascii="Courier New" w:hAnsi="Courier New" w:cs="Courier New" w:hint="default"/>
      </w:rPr>
    </w:lvl>
    <w:lvl w:ilvl="2" w:tplc="D3E23DF4" w:tentative="1">
      <w:start w:val="1"/>
      <w:numFmt w:val="bullet"/>
      <w:lvlText w:val=""/>
      <w:lvlJc w:val="left"/>
      <w:pPr>
        <w:ind w:left="2160" w:hanging="360"/>
      </w:pPr>
      <w:rPr>
        <w:rFonts w:ascii="Wingdings" w:hAnsi="Wingdings" w:hint="default"/>
      </w:rPr>
    </w:lvl>
    <w:lvl w:ilvl="3" w:tplc="2FD0AB08" w:tentative="1">
      <w:start w:val="1"/>
      <w:numFmt w:val="bullet"/>
      <w:lvlText w:val=""/>
      <w:lvlJc w:val="left"/>
      <w:pPr>
        <w:ind w:left="2880" w:hanging="360"/>
      </w:pPr>
      <w:rPr>
        <w:rFonts w:ascii="Symbol" w:hAnsi="Symbol" w:hint="default"/>
      </w:rPr>
    </w:lvl>
    <w:lvl w:ilvl="4" w:tplc="C1B6E508" w:tentative="1">
      <w:start w:val="1"/>
      <w:numFmt w:val="bullet"/>
      <w:lvlText w:val="o"/>
      <w:lvlJc w:val="left"/>
      <w:pPr>
        <w:ind w:left="3600" w:hanging="360"/>
      </w:pPr>
      <w:rPr>
        <w:rFonts w:ascii="Courier New" w:hAnsi="Courier New" w:cs="Courier New" w:hint="default"/>
      </w:rPr>
    </w:lvl>
    <w:lvl w:ilvl="5" w:tplc="1CE2523E" w:tentative="1">
      <w:start w:val="1"/>
      <w:numFmt w:val="bullet"/>
      <w:lvlText w:val=""/>
      <w:lvlJc w:val="left"/>
      <w:pPr>
        <w:ind w:left="4320" w:hanging="360"/>
      </w:pPr>
      <w:rPr>
        <w:rFonts w:ascii="Wingdings" w:hAnsi="Wingdings" w:hint="default"/>
      </w:rPr>
    </w:lvl>
    <w:lvl w:ilvl="6" w:tplc="9DC4D1A6" w:tentative="1">
      <w:start w:val="1"/>
      <w:numFmt w:val="bullet"/>
      <w:lvlText w:val=""/>
      <w:lvlJc w:val="left"/>
      <w:pPr>
        <w:ind w:left="5040" w:hanging="360"/>
      </w:pPr>
      <w:rPr>
        <w:rFonts w:ascii="Symbol" w:hAnsi="Symbol" w:hint="default"/>
      </w:rPr>
    </w:lvl>
    <w:lvl w:ilvl="7" w:tplc="666A7E66" w:tentative="1">
      <w:start w:val="1"/>
      <w:numFmt w:val="bullet"/>
      <w:lvlText w:val="o"/>
      <w:lvlJc w:val="left"/>
      <w:pPr>
        <w:ind w:left="5760" w:hanging="360"/>
      </w:pPr>
      <w:rPr>
        <w:rFonts w:ascii="Courier New" w:hAnsi="Courier New" w:cs="Courier New" w:hint="default"/>
      </w:rPr>
    </w:lvl>
    <w:lvl w:ilvl="8" w:tplc="7CB8299A" w:tentative="1">
      <w:start w:val="1"/>
      <w:numFmt w:val="bullet"/>
      <w:lvlText w:val=""/>
      <w:lvlJc w:val="left"/>
      <w:pPr>
        <w:ind w:left="6480" w:hanging="360"/>
      </w:pPr>
      <w:rPr>
        <w:rFonts w:ascii="Wingdings" w:hAnsi="Wingdings" w:hint="default"/>
      </w:rPr>
    </w:lvl>
  </w:abstractNum>
  <w:num w:numId="1" w16cid:durableId="496968319">
    <w:abstractNumId w:val="0"/>
  </w:num>
  <w:num w:numId="2" w16cid:durableId="1849782420">
    <w:abstractNumId w:val="15"/>
  </w:num>
  <w:num w:numId="3" w16cid:durableId="675351679">
    <w:abstractNumId w:val="14"/>
  </w:num>
  <w:num w:numId="4" w16cid:durableId="777527842">
    <w:abstractNumId w:val="37"/>
  </w:num>
  <w:num w:numId="5" w16cid:durableId="267811454">
    <w:abstractNumId w:val="24"/>
  </w:num>
  <w:num w:numId="6" w16cid:durableId="2017344052">
    <w:abstractNumId w:val="39"/>
  </w:num>
  <w:num w:numId="7" w16cid:durableId="752627199">
    <w:abstractNumId w:val="28"/>
  </w:num>
  <w:num w:numId="8" w16cid:durableId="1061948255">
    <w:abstractNumId w:val="26"/>
  </w:num>
  <w:num w:numId="9" w16cid:durableId="280697940">
    <w:abstractNumId w:val="3"/>
  </w:num>
  <w:num w:numId="10" w16cid:durableId="1956450055">
    <w:abstractNumId w:val="10"/>
  </w:num>
  <w:num w:numId="11" w16cid:durableId="651644608">
    <w:abstractNumId w:val="16"/>
  </w:num>
  <w:num w:numId="12" w16cid:durableId="401148085">
    <w:abstractNumId w:val="4"/>
  </w:num>
  <w:num w:numId="13" w16cid:durableId="2074310965">
    <w:abstractNumId w:val="27"/>
  </w:num>
  <w:num w:numId="14" w16cid:durableId="909654997">
    <w:abstractNumId w:val="23"/>
  </w:num>
  <w:num w:numId="15" w16cid:durableId="1438715727">
    <w:abstractNumId w:val="13"/>
  </w:num>
  <w:num w:numId="16" w16cid:durableId="36048464">
    <w:abstractNumId w:val="2"/>
  </w:num>
  <w:num w:numId="17" w16cid:durableId="187332335">
    <w:abstractNumId w:val="36"/>
  </w:num>
  <w:num w:numId="18" w16cid:durableId="1632595317">
    <w:abstractNumId w:val="46"/>
  </w:num>
  <w:num w:numId="19" w16cid:durableId="1251547738">
    <w:abstractNumId w:val="18"/>
  </w:num>
  <w:num w:numId="20" w16cid:durableId="130487058">
    <w:abstractNumId w:val="33"/>
  </w:num>
  <w:num w:numId="21" w16cid:durableId="1041176519">
    <w:abstractNumId w:val="21"/>
  </w:num>
  <w:num w:numId="22" w16cid:durableId="384376564">
    <w:abstractNumId w:val="29"/>
  </w:num>
  <w:num w:numId="23" w16cid:durableId="805004585">
    <w:abstractNumId w:val="5"/>
  </w:num>
  <w:num w:numId="24" w16cid:durableId="1156923490">
    <w:abstractNumId w:val="11"/>
  </w:num>
  <w:num w:numId="25" w16cid:durableId="411047404">
    <w:abstractNumId w:val="17"/>
  </w:num>
  <w:num w:numId="26" w16cid:durableId="197083904">
    <w:abstractNumId w:val="31"/>
  </w:num>
  <w:num w:numId="27" w16cid:durableId="290330722">
    <w:abstractNumId w:val="34"/>
  </w:num>
  <w:num w:numId="28" w16cid:durableId="608509590">
    <w:abstractNumId w:val="40"/>
  </w:num>
  <w:num w:numId="29" w16cid:durableId="1500728945">
    <w:abstractNumId w:val="25"/>
  </w:num>
  <w:num w:numId="30" w16cid:durableId="1536776461">
    <w:abstractNumId w:val="9"/>
  </w:num>
  <w:num w:numId="31" w16cid:durableId="1506703873">
    <w:abstractNumId w:val="8"/>
  </w:num>
  <w:num w:numId="32" w16cid:durableId="609556990">
    <w:abstractNumId w:val="35"/>
  </w:num>
  <w:num w:numId="33" w16cid:durableId="1644853113">
    <w:abstractNumId w:val="47"/>
  </w:num>
  <w:num w:numId="34" w16cid:durableId="1320771783">
    <w:abstractNumId w:val="32"/>
  </w:num>
  <w:num w:numId="35" w16cid:durableId="1565990050">
    <w:abstractNumId w:val="43"/>
  </w:num>
  <w:num w:numId="36" w16cid:durableId="1782652290">
    <w:abstractNumId w:val="42"/>
  </w:num>
  <w:num w:numId="37" w16cid:durableId="1393190868">
    <w:abstractNumId w:val="45"/>
  </w:num>
  <w:num w:numId="38" w16cid:durableId="626590695">
    <w:abstractNumId w:val="38"/>
  </w:num>
  <w:num w:numId="39" w16cid:durableId="401567606">
    <w:abstractNumId w:val="7"/>
  </w:num>
  <w:num w:numId="40" w16cid:durableId="1639724328">
    <w:abstractNumId w:val="19"/>
  </w:num>
  <w:num w:numId="41" w16cid:durableId="1371107817">
    <w:abstractNumId w:val="30"/>
  </w:num>
  <w:num w:numId="42" w16cid:durableId="483207905">
    <w:abstractNumId w:val="22"/>
  </w:num>
  <w:num w:numId="43" w16cid:durableId="1407722747">
    <w:abstractNumId w:val="6"/>
  </w:num>
  <w:num w:numId="44" w16cid:durableId="604122177">
    <w:abstractNumId w:val="20"/>
  </w:num>
  <w:num w:numId="45" w16cid:durableId="72631550">
    <w:abstractNumId w:val="44"/>
  </w:num>
  <w:num w:numId="46" w16cid:durableId="1547063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7632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7685105">
    <w:abstractNumId w:val="1"/>
  </w:num>
  <w:num w:numId="49" w16cid:durableId="108011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39074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68C"/>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CFE"/>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1C6"/>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965"/>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04"/>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7"/>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58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AB8"/>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9BC"/>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963"/>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2B5"/>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9D9"/>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1D"/>
    <w:rsid w:val="0090778F"/>
    <w:rsid w:val="009078B9"/>
    <w:rsid w:val="00907E7C"/>
    <w:rsid w:val="00910ABC"/>
    <w:rsid w:val="00910CB1"/>
    <w:rsid w:val="00910F72"/>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C2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3A"/>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785"/>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9BF"/>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02"/>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612"/>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75F76"/>
  <w15:chartTrackingRefBased/>
  <w15:docId w15:val="{B90C1FE2-EB55-4E95-AC5B-57C0EAB0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12c6f1d-3053-45c9-bdfe-3cfdd7e1c124" xsi:nil="true"/>
    <j25543a5815d485da9a5e0773ad762e9 xmlns="912c6f1d-3053-45c9-bdfe-3cfdd7e1c124">
      <Terms xmlns="http://schemas.microsoft.com/office/infopath/2007/PartnerControls"/>
    </j25543a5815d485da9a5e0773ad762e9>
    <a245f222bae04753ab784ddf33020ea7 xmlns="912c6f1d-3053-45c9-bdfe-3cfdd7e1c124">
      <Terms xmlns="http://schemas.microsoft.com/office/infopath/2007/PartnerControls"/>
    </a245f222bae04753ab784ddf33020ea7>
    <lcf76f155ced4ddcb4097134ff3c332f xmlns="c778cd97-902f-4dd0-a67a-da5c96ac9e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1D7FCBF812E7459B054213CC127085" ma:contentTypeVersion="14" ma:contentTypeDescription="Opprett et nytt dokument." ma:contentTypeScope="" ma:versionID="34ebd028ae5beacd6549b4a9116578a9">
  <xsd:schema xmlns:xsd="http://www.w3.org/2001/XMLSchema" xmlns:xs="http://www.w3.org/2001/XMLSchema" xmlns:p="http://schemas.microsoft.com/office/2006/metadata/properties" xmlns:ns2="912c6f1d-3053-45c9-bdfe-3cfdd7e1c124" xmlns:ns3="c778cd97-902f-4dd0-a67a-da5c96ac9efb" targetNamespace="http://schemas.microsoft.com/office/2006/metadata/properties" ma:root="true" ma:fieldsID="68b68d850259c5c365d2af4d7b3e9e59" ns2:_="" ns3:_="">
    <xsd:import namespace="912c6f1d-3053-45c9-bdfe-3cfdd7e1c124"/>
    <xsd:import namespace="c778cd97-902f-4dd0-a67a-da5c96ac9efb"/>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6f1d-3053-45c9-bdfe-3cfdd7e1c12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0c344aa-7b66-486a-85cb-3256306b4772}" ma:internalName="TaxCatchAll" ma:showField="CatchAllData" ma:web="912c6f1d-3053-45c9-bdfe-3cfdd7e1c124">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8cd97-902f-4dd0-a67a-da5c96ac9ef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C689F-5411-41C8-A136-255358ADFFB5}">
  <ds:schemaRefs>
    <ds:schemaRef ds:uri="http://schemas.microsoft.com/sharepoint/v3/contenttype/forms"/>
  </ds:schemaRefs>
</ds:datastoreItem>
</file>

<file path=customXml/itemProps2.xml><?xml version="1.0" encoding="utf-8"?>
<ds:datastoreItem xmlns:ds="http://schemas.openxmlformats.org/officeDocument/2006/customXml" ds:itemID="{14BC52D2-5437-4D2F-8542-19429EC37DB7}">
  <ds:schemaRefs>
    <ds:schemaRef ds:uri="http://schemas.microsoft.com/office/2006/metadata/properties"/>
    <ds:schemaRef ds:uri="http://schemas.microsoft.com/office/infopath/2007/PartnerControls"/>
    <ds:schemaRef ds:uri="912c6f1d-3053-45c9-bdfe-3cfdd7e1c124"/>
    <ds:schemaRef ds:uri="c778cd97-902f-4dd0-a67a-da5c96ac9efb"/>
  </ds:schemaRefs>
</ds:datastoreItem>
</file>

<file path=customXml/itemProps3.xml><?xml version="1.0" encoding="utf-8"?>
<ds:datastoreItem xmlns:ds="http://schemas.openxmlformats.org/officeDocument/2006/customXml" ds:itemID="{DDC6E2D6-197B-49BB-B539-FE461AD2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6f1d-3053-45c9-bdfe-3cfdd7e1c124"/>
    <ds:schemaRef ds:uri="c778cd97-902f-4dd0-a67a-da5c96ac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982</TotalTime>
  <Pages>21</Pages>
  <Words>6490</Words>
  <Characters>34403</Characters>
  <Application>Microsoft Office Word</Application>
  <DocSecurity>0</DocSecurity>
  <Lines>286</Lines>
  <Paragraphs>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lastModifiedBy>Bjørn Erik Linde</cp:lastModifiedBy>
  <cp:revision>3</cp:revision>
  <dcterms:created xsi:type="dcterms:W3CDTF">2026-05-27T12:10:00Z</dcterms:created>
  <dcterms:modified xsi:type="dcterms:W3CDTF">2026-06-30T06:50:00Z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0x0101008A1D7FCBF812E7459B054213CC127085</vt:lpwstr>
  </property>
  <property fmtid="{D5CDD505-2E9C-101B-9397-08002B2CF9AE}" pid="3" name="GtDocumentType">
    <vt:lpwstr/>
  </property>
  <property fmtid="{D5CDD505-2E9C-101B-9397-08002B2CF9AE}" pid="4" name="MediaServiceImageTags">
    <vt:lpwstr/>
  </property>
  <property fmtid="{D5CDD505-2E9C-101B-9397-08002B2CF9AE}" pid="5" name="GtProjectPhase">
    <vt:lpwstr/>
  </property>
</Properties>
</file>